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601F6" w14:textId="011C8CE6" w:rsidR="00954FAB" w:rsidRPr="003D2BB0" w:rsidRDefault="00F963AC" w:rsidP="00AA3194">
      <w:pPr>
        <w:tabs>
          <w:tab w:val="left" w:pos="9000"/>
        </w:tabs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Hlk66366083"/>
      <w:r w:rsidRPr="003D2BB0">
        <w:rPr>
          <w:rFonts w:ascii="Times New Roman" w:eastAsia="Times New Roman" w:hAnsi="Times New Roman" w:cs="Times New Roman"/>
          <w:color w:val="000000"/>
          <w:lang w:eastAsia="pl-PL"/>
        </w:rPr>
        <w:t>RF.271.1.29.2025.FZ1</w:t>
      </w:r>
      <w:r w:rsidR="00233637" w:rsidRPr="003D2BB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233637" w:rsidRPr="003D2BB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233637" w:rsidRPr="003D2BB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="00233637" w:rsidRPr="003D2BB0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1CE5FABC" w14:textId="77777777" w:rsidR="00954FAB" w:rsidRPr="003D2BB0" w:rsidRDefault="00954FAB" w:rsidP="002C6476">
      <w:pPr>
        <w:tabs>
          <w:tab w:val="left" w:pos="9000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Toc66876570"/>
      <w:r w:rsidRPr="003D2BB0">
        <w:rPr>
          <w:rFonts w:ascii="Times New Roman" w:eastAsia="Calibri" w:hAnsi="Times New Roman" w:cs="Times New Roman"/>
          <w:b/>
          <w:sz w:val="24"/>
          <w:szCs w:val="24"/>
        </w:rPr>
        <w:t>Załącznik nr 2 do SWZ</w:t>
      </w:r>
      <w:bookmarkEnd w:id="0"/>
      <w:bookmarkEnd w:id="1"/>
    </w:p>
    <w:p w14:paraId="3DD0B2E6" w14:textId="77777777" w:rsidR="00433637" w:rsidRPr="003D2BB0" w:rsidRDefault="00433637" w:rsidP="002C6476">
      <w:pPr>
        <w:pStyle w:val="NormalnyWeb1"/>
        <w:spacing w:before="0" w:after="0" w:line="360" w:lineRule="auto"/>
        <w:ind w:right="92"/>
        <w:contextualSpacing/>
        <w:jc w:val="center"/>
        <w:rPr>
          <w:b/>
          <w:bCs/>
          <w:kern w:val="3"/>
          <w:lang w:eastAsia="zh-CN"/>
        </w:rPr>
      </w:pPr>
    </w:p>
    <w:p w14:paraId="0A6BE8AA" w14:textId="77777777" w:rsidR="00954FAB" w:rsidRPr="003D2BB0" w:rsidRDefault="00954FAB" w:rsidP="002C6476">
      <w:pPr>
        <w:pStyle w:val="NormalnyWeb1"/>
        <w:spacing w:before="0" w:after="0" w:line="360" w:lineRule="auto"/>
        <w:ind w:right="92"/>
        <w:contextualSpacing/>
        <w:jc w:val="center"/>
        <w:rPr>
          <w:b/>
          <w:bCs/>
          <w:kern w:val="3"/>
          <w:lang w:eastAsia="zh-CN"/>
        </w:rPr>
      </w:pPr>
      <w:r w:rsidRPr="003D2BB0">
        <w:rPr>
          <w:b/>
          <w:bCs/>
          <w:kern w:val="3"/>
          <w:lang w:eastAsia="zh-CN"/>
        </w:rPr>
        <w:t>PROJEKTOWANE POSTANOWIENIA UMOWY</w:t>
      </w:r>
      <w:r w:rsidR="00E82C83" w:rsidRPr="003D2BB0">
        <w:rPr>
          <w:b/>
          <w:bCs/>
          <w:kern w:val="3"/>
          <w:lang w:eastAsia="zh-CN"/>
        </w:rPr>
        <w:t xml:space="preserve"> (wzór umowy)</w:t>
      </w:r>
    </w:p>
    <w:p w14:paraId="68C983B1" w14:textId="77777777" w:rsidR="00954FAB" w:rsidRPr="003D2BB0" w:rsidRDefault="00954FAB" w:rsidP="002C6476">
      <w:pPr>
        <w:pStyle w:val="NormalnyWeb1"/>
        <w:spacing w:before="0" w:after="0" w:line="360" w:lineRule="auto"/>
        <w:ind w:right="92"/>
        <w:contextualSpacing/>
        <w:jc w:val="center"/>
      </w:pPr>
      <w:r w:rsidRPr="003D2BB0">
        <w:rPr>
          <w:b/>
          <w:bCs/>
          <w:kern w:val="3"/>
          <w:lang w:eastAsia="zh-CN"/>
        </w:rPr>
        <w:t>Umowa nr …………..</w:t>
      </w:r>
    </w:p>
    <w:p w14:paraId="15CE1783" w14:textId="77777777" w:rsidR="00954FAB" w:rsidRPr="003D2BB0" w:rsidRDefault="00954FAB" w:rsidP="003A41C9">
      <w:pPr>
        <w:pStyle w:val="NormalnyWeb1"/>
        <w:spacing w:before="0" w:after="0" w:line="276" w:lineRule="auto"/>
        <w:ind w:right="92"/>
        <w:contextualSpacing/>
        <w:jc w:val="both"/>
        <w:rPr>
          <w:b/>
          <w:sz w:val="22"/>
          <w:szCs w:val="22"/>
        </w:rPr>
      </w:pPr>
      <w:r w:rsidRPr="003D2BB0">
        <w:rPr>
          <w:sz w:val="22"/>
          <w:szCs w:val="22"/>
        </w:rPr>
        <w:t xml:space="preserve">zawarta w …………….. w dniu </w:t>
      </w:r>
      <w:r w:rsidRPr="003D2BB0">
        <w:rPr>
          <w:b/>
          <w:sz w:val="22"/>
          <w:szCs w:val="22"/>
        </w:rPr>
        <w:t xml:space="preserve">……………. </w:t>
      </w:r>
      <w:r w:rsidRPr="003D2BB0">
        <w:rPr>
          <w:sz w:val="22"/>
          <w:szCs w:val="22"/>
        </w:rPr>
        <w:t>pomiędzy:</w:t>
      </w:r>
    </w:p>
    <w:p w14:paraId="1E68B9E2" w14:textId="77777777" w:rsidR="00433637" w:rsidRPr="003D2BB0" w:rsidRDefault="00433637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</w:p>
    <w:p w14:paraId="32AFDCE8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>Gminą Kostrzyn z siedzibą w Urzędzie Miejskim w Kostrzynie, 62-025 Kostrzyn ul. Dworcowa 5, NIP: 7773114347, REGON: 6312595554, reprezentowaną przez:</w:t>
      </w:r>
    </w:p>
    <w:p w14:paraId="1FBA86E7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>Szymona Matyska</w:t>
      </w:r>
      <w:r w:rsidRPr="003D2BB0">
        <w:rPr>
          <w:rFonts w:ascii="Times New Roman" w:eastAsia="Times New Roman" w:hAnsi="Times New Roman" w:cs="Times New Roman"/>
          <w:lang w:eastAsia="zh-CN"/>
        </w:rPr>
        <w:tab/>
        <w:t>- Burmistrza Gminy Kostrzyn</w:t>
      </w:r>
      <w:r w:rsidRPr="003D2BB0">
        <w:rPr>
          <w:rFonts w:ascii="Times New Roman" w:eastAsia="Calibri" w:hAnsi="Times New Roman" w:cs="Times New Roman"/>
        </w:rPr>
        <w:t>, zwaną dalej „Zamawiającym”</w:t>
      </w:r>
    </w:p>
    <w:p w14:paraId="51D5FE7E" w14:textId="77777777" w:rsidR="00954FAB" w:rsidRPr="003D2BB0" w:rsidRDefault="00954FAB" w:rsidP="003A41C9">
      <w:pPr>
        <w:pStyle w:val="NormalnyWeb1"/>
        <w:spacing w:before="0" w:after="0" w:line="276" w:lineRule="auto"/>
        <w:ind w:right="92"/>
        <w:contextualSpacing/>
        <w:rPr>
          <w:sz w:val="22"/>
          <w:szCs w:val="22"/>
        </w:rPr>
      </w:pPr>
      <w:r w:rsidRPr="003D2BB0">
        <w:rPr>
          <w:sz w:val="22"/>
          <w:szCs w:val="22"/>
        </w:rPr>
        <w:t xml:space="preserve">a </w:t>
      </w:r>
    </w:p>
    <w:p w14:paraId="199118EB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>(w przypadku przedsiębiorcy wpisanego do KRS)</w:t>
      </w:r>
    </w:p>
    <w:p w14:paraId="6E75AD7C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 xml:space="preserve">(nazwa firmy)………………………………………….. z siedzibą w ………………………………, kod pocztowy ……………………………… przy ul. ………………………, wpisaną do rejestru przedsiębiorców prowadzonego przez Sąd Rejonowy ……………………… Wydział Gospodarczy Krajowego Rejestru Sądowego pod numerem KRS ………………….., NIP ………………………., Regon……………………., kapitał zakładowy w wysokości …………………..………………. (dot. sp. z o.o.), </w:t>
      </w:r>
    </w:p>
    <w:p w14:paraId="338D5E24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>kapitał zakładowy w wysokości …………….…. i wpłacony w wysokości ……….…….. (dot. spółki S.A.)</w:t>
      </w:r>
    </w:p>
    <w:p w14:paraId="51615ABA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>(w przypadku przedsiębiorcy wpisanego do ewidencji działalności gospodarczej)</w:t>
      </w:r>
    </w:p>
    <w:p w14:paraId="1EE26EA2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>(imię i nazwisko) ………………………………………. Nr PESEL………………………, przedsiębiorcą działającym pod nazwą ……………………………………………………, z siedzibą w …….przy ulicy……, wpisanym do Centralnej Ewidencji i Informacji o Działalności Gospodarczej (CEIDG), NIP ……………….……, Regon………………………</w:t>
      </w:r>
    </w:p>
    <w:p w14:paraId="6FBB0741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>(w przypadku spółki cywilnej)</w:t>
      </w:r>
    </w:p>
    <w:p w14:paraId="7512309C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>(imię i nazwisko) …………………. Nr PESEL…………………………, przedsiębiorcą działającym pod nazwą ………………, z siedzibą  w ……………… przy ulicy ……………………, wpisanym do Centralnej Ewidencji i Informacji o Działalności Gospodarczej (CEIDG), NIP ……………………, Regon………………………</w:t>
      </w:r>
    </w:p>
    <w:p w14:paraId="55DFD55E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 xml:space="preserve">oraz </w:t>
      </w:r>
    </w:p>
    <w:p w14:paraId="07096B5E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 xml:space="preserve">(imię i nazwisko)…………………………………….…. Nr PESEL…………………………, przedsiębiorcą działającym pod nazwą ………………………………………..., z siedzibą </w:t>
      </w:r>
      <w:r w:rsidRPr="003D2BB0">
        <w:rPr>
          <w:rFonts w:ascii="Times New Roman" w:eastAsia="Times New Roman" w:hAnsi="Times New Roman" w:cs="Times New Roman"/>
          <w:lang w:eastAsia="zh-CN"/>
        </w:rPr>
        <w:br/>
        <w:t>w ……… przy ulicy …………, wpisanym do Centralnej Ewidencji i Informacji o Działalności Gospodarczej (CEIDG), NIP …………………..………, Regon………….…………… - to jest wspólnikami spółki cywilnej pod nazwą …………………………………………, z siedzibą …………………., NIP …………………….Regon……………………………</w:t>
      </w:r>
    </w:p>
    <w:p w14:paraId="0F689E10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>zwanym  w dalszej części umowy „Wykonawcą”</w:t>
      </w:r>
    </w:p>
    <w:p w14:paraId="3B848608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>reprezentowanym przez :</w:t>
      </w:r>
    </w:p>
    <w:p w14:paraId="6616BFEA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>…................................................</w:t>
      </w:r>
      <w:r w:rsidRPr="003D2BB0">
        <w:rPr>
          <w:rFonts w:ascii="Times New Roman" w:eastAsia="Times New Roman" w:hAnsi="Times New Roman" w:cs="Times New Roman"/>
          <w:lang w:eastAsia="zh-CN"/>
        </w:rPr>
        <w:tab/>
        <w:t>-</w:t>
      </w:r>
      <w:r w:rsidRPr="003D2BB0">
        <w:rPr>
          <w:rFonts w:ascii="Times New Roman" w:eastAsia="Times New Roman" w:hAnsi="Times New Roman" w:cs="Times New Roman"/>
          <w:lang w:eastAsia="zh-CN"/>
        </w:rPr>
        <w:tab/>
        <w:t>…......................................</w:t>
      </w:r>
    </w:p>
    <w:p w14:paraId="11CD5A23" w14:textId="77777777" w:rsidR="00954FAB" w:rsidRPr="003D2BB0" w:rsidRDefault="00954FAB" w:rsidP="003A41C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D2BB0">
        <w:rPr>
          <w:rFonts w:ascii="Times New Roman" w:eastAsia="Times New Roman" w:hAnsi="Times New Roman" w:cs="Times New Roman"/>
          <w:lang w:eastAsia="zh-CN"/>
        </w:rPr>
        <w:t xml:space="preserve">………………………………………………………………........................, </w:t>
      </w:r>
    </w:p>
    <w:p w14:paraId="0E07BA4C" w14:textId="77777777" w:rsidR="003E4BF8" w:rsidRPr="003D2BB0" w:rsidRDefault="003E4BF8" w:rsidP="003A41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82B752" w14:textId="4F2EC152" w:rsidR="00E82C83" w:rsidRPr="003D2BB0" w:rsidRDefault="003E4BF8" w:rsidP="00E82C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3D2BB0">
        <w:rPr>
          <w:rFonts w:ascii="Times New Roman" w:eastAsia="Times New Roman" w:hAnsi="Times New Roman" w:cs="Times New Roman"/>
          <w:lang w:eastAsia="pl-PL"/>
        </w:rPr>
        <w:t xml:space="preserve">Niniejsza umowa (dalej: Umowa) zostaje zawarta w wyniku prowadzonego postępowania o udzieleniu zamówienia w trybie przetargu nieograniczonego na podstawie art. 132 </w:t>
      </w:r>
      <w:bookmarkStart w:id="2" w:name="_Hlk80181365"/>
      <w:r w:rsidRPr="003D2BB0">
        <w:rPr>
          <w:rFonts w:ascii="Times New Roman" w:eastAsia="Times New Roman" w:hAnsi="Times New Roman" w:cs="Times New Roman"/>
          <w:lang w:eastAsia="pl-PL"/>
        </w:rPr>
        <w:t>ustawy z dnia 11 września 2019 r. Prawo zamówień publicznych (Dz.U. z 202</w:t>
      </w:r>
      <w:r w:rsidR="0037771F" w:rsidRPr="003D2BB0">
        <w:rPr>
          <w:rFonts w:ascii="Times New Roman" w:eastAsia="Times New Roman" w:hAnsi="Times New Roman" w:cs="Times New Roman"/>
          <w:lang w:eastAsia="pl-PL"/>
        </w:rPr>
        <w:t>4</w:t>
      </w:r>
      <w:r w:rsidRPr="003D2BB0">
        <w:rPr>
          <w:rFonts w:ascii="Times New Roman" w:eastAsia="Times New Roman" w:hAnsi="Times New Roman" w:cs="Times New Roman"/>
          <w:lang w:eastAsia="pl-PL"/>
        </w:rPr>
        <w:t xml:space="preserve"> r. poz</w:t>
      </w:r>
      <w:r w:rsidR="00600569" w:rsidRPr="003D2BB0">
        <w:rPr>
          <w:rFonts w:ascii="Times New Roman" w:eastAsia="Times New Roman" w:hAnsi="Times New Roman" w:cs="Times New Roman"/>
          <w:lang w:eastAsia="pl-PL"/>
        </w:rPr>
        <w:t>.</w:t>
      </w:r>
      <w:r w:rsidRPr="003D2BB0">
        <w:rPr>
          <w:rFonts w:ascii="Times New Roman" w:eastAsia="Times New Roman" w:hAnsi="Times New Roman" w:cs="Times New Roman"/>
          <w:lang w:eastAsia="pl-PL"/>
        </w:rPr>
        <w:t xml:space="preserve"> </w:t>
      </w:r>
      <w:r w:rsidR="0037771F" w:rsidRPr="003D2BB0">
        <w:rPr>
          <w:rFonts w:ascii="Times New Roman" w:eastAsia="Times New Roman" w:hAnsi="Times New Roman" w:cs="Times New Roman"/>
          <w:lang w:eastAsia="pl-PL"/>
        </w:rPr>
        <w:t>1320</w:t>
      </w:r>
      <w:r w:rsidR="00F963AC" w:rsidRPr="003D2BB0">
        <w:rPr>
          <w:rFonts w:ascii="Times New Roman" w:eastAsia="Times New Roman" w:hAnsi="Times New Roman" w:cs="Times New Roman"/>
          <w:lang w:eastAsia="pl-PL"/>
        </w:rPr>
        <w:t xml:space="preserve"> ze zm.</w:t>
      </w:r>
      <w:r w:rsidRPr="003D2BB0">
        <w:rPr>
          <w:rFonts w:ascii="Times New Roman" w:eastAsia="Times New Roman" w:hAnsi="Times New Roman" w:cs="Times New Roman"/>
          <w:lang w:eastAsia="pl-PL"/>
        </w:rPr>
        <w:t xml:space="preserve">) </w:t>
      </w:r>
      <w:bookmarkEnd w:id="2"/>
      <w:r w:rsidRPr="003D2BB0">
        <w:rPr>
          <w:rFonts w:ascii="Times New Roman" w:eastAsia="Times New Roman" w:hAnsi="Times New Roman" w:cs="Times New Roman"/>
          <w:lang w:eastAsia="pl-PL"/>
        </w:rPr>
        <w:t xml:space="preserve">o nr referencyjnym </w:t>
      </w:r>
      <w:r w:rsidR="00F963AC" w:rsidRPr="003D2BB0">
        <w:rPr>
          <w:rFonts w:ascii="Times New Roman" w:eastAsia="Times New Roman" w:hAnsi="Times New Roman" w:cs="Times New Roman"/>
          <w:color w:val="000000"/>
          <w:lang w:eastAsia="pl-PL"/>
        </w:rPr>
        <w:t xml:space="preserve">RF.271.1.29.2025.FZ1 </w:t>
      </w:r>
      <w:r w:rsidRPr="003D2BB0">
        <w:rPr>
          <w:rFonts w:ascii="Times New Roman" w:eastAsia="Times New Roman" w:hAnsi="Times New Roman" w:cs="Times New Roman"/>
          <w:lang w:eastAsia="pl-PL"/>
        </w:rPr>
        <w:t xml:space="preserve">pn. </w:t>
      </w:r>
      <w:bookmarkStart w:id="3" w:name="_Hlk75257958"/>
      <w:r w:rsidR="00E82C83" w:rsidRPr="003D2BB0">
        <w:rPr>
          <w:rFonts w:ascii="Times New Roman" w:eastAsia="Times New Roman" w:hAnsi="Times New Roman" w:cs="Times New Roman"/>
          <w:b/>
          <w:i/>
          <w:lang w:eastAsia="pl-PL"/>
        </w:rPr>
        <w:t>„</w:t>
      </w:r>
      <w:r w:rsidR="00EF3A8C" w:rsidRPr="003D2BB0">
        <w:rPr>
          <w:rFonts w:ascii="Times New Roman" w:eastAsia="Times New Roman" w:hAnsi="Times New Roman" w:cs="Times New Roman"/>
          <w:b/>
          <w:i/>
          <w:lang w:eastAsia="pl-PL"/>
        </w:rPr>
        <w:t>Kompleksowa d</w:t>
      </w:r>
      <w:r w:rsidR="00E82C83" w:rsidRPr="003D2BB0">
        <w:rPr>
          <w:rFonts w:ascii="Times New Roman" w:eastAsia="Times New Roman" w:hAnsi="Times New Roman" w:cs="Times New Roman"/>
          <w:b/>
          <w:i/>
          <w:lang w:eastAsia="pl-PL"/>
        </w:rPr>
        <w:t>ostawa energii elektrycznej wraz z usługą dystrybucji na potrzeby Gminy Kostrzyn i jej jednostek organizacyjnych na okres 12 miesięcy”.</w:t>
      </w:r>
    </w:p>
    <w:p w14:paraId="06BFAA19" w14:textId="77777777" w:rsidR="00433637" w:rsidRPr="003D2BB0" w:rsidRDefault="00433637" w:rsidP="00E82C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bookmarkEnd w:id="3"/>
    <w:p w14:paraId="01ED2461" w14:textId="77777777" w:rsidR="00A75B1A" w:rsidRPr="003D2BB0" w:rsidRDefault="00A75B1A" w:rsidP="00433637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/>
        </w:rPr>
        <w:lastRenderedPageBreak/>
        <w:t>§1</w:t>
      </w:r>
      <w:r w:rsidR="009759BB" w:rsidRPr="003D2BB0">
        <w:rPr>
          <w:rFonts w:ascii="Times New Roman" w:hAnsi="Times New Roman" w:cs="Times New Roman"/>
          <w:b/>
        </w:rPr>
        <w:t xml:space="preserve"> </w:t>
      </w:r>
      <w:r w:rsidR="008F7228" w:rsidRPr="003D2BB0">
        <w:rPr>
          <w:rFonts w:ascii="Times New Roman" w:hAnsi="Times New Roman" w:cs="Times New Roman"/>
          <w:b/>
        </w:rPr>
        <w:t>Opis przedmiotu umowy</w:t>
      </w:r>
    </w:p>
    <w:p w14:paraId="01993F8F" w14:textId="4B66C160" w:rsidR="00EF3A8C" w:rsidRPr="003D2BB0" w:rsidRDefault="003E557F" w:rsidP="0065696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 xml:space="preserve">Przedmiotem umowy jest </w:t>
      </w:r>
      <w:r w:rsidR="006C0D9C" w:rsidRPr="003D2BB0">
        <w:rPr>
          <w:rFonts w:ascii="Times New Roman" w:hAnsi="Times New Roman" w:cs="Times New Roman"/>
          <w:bCs/>
        </w:rPr>
        <w:t xml:space="preserve">świadczenie </w:t>
      </w:r>
      <w:r w:rsidR="006C0D9C" w:rsidRPr="003D2BB0">
        <w:rPr>
          <w:rFonts w:ascii="Times New Roman" w:hAnsi="Times New Roman" w:cs="Times New Roman"/>
          <w:b/>
        </w:rPr>
        <w:t>k</w:t>
      </w:r>
      <w:r w:rsidRPr="003D2BB0">
        <w:rPr>
          <w:rFonts w:ascii="Times New Roman" w:hAnsi="Times New Roman" w:cs="Times New Roman"/>
          <w:b/>
        </w:rPr>
        <w:t>ompleksow</w:t>
      </w:r>
      <w:r w:rsidR="006C0D9C" w:rsidRPr="003D2BB0">
        <w:rPr>
          <w:rFonts w:ascii="Times New Roman" w:hAnsi="Times New Roman" w:cs="Times New Roman"/>
          <w:b/>
        </w:rPr>
        <w:t>ej</w:t>
      </w:r>
      <w:r w:rsidRPr="003D2BB0">
        <w:rPr>
          <w:rFonts w:ascii="Times New Roman" w:hAnsi="Times New Roman" w:cs="Times New Roman"/>
          <w:b/>
        </w:rPr>
        <w:t xml:space="preserve"> dostaw</w:t>
      </w:r>
      <w:r w:rsidR="006C0D9C" w:rsidRPr="003D2BB0">
        <w:rPr>
          <w:rFonts w:ascii="Times New Roman" w:hAnsi="Times New Roman" w:cs="Times New Roman"/>
          <w:b/>
        </w:rPr>
        <w:t>y</w:t>
      </w:r>
      <w:r w:rsidRPr="003D2BB0">
        <w:rPr>
          <w:rFonts w:ascii="Times New Roman" w:hAnsi="Times New Roman" w:cs="Times New Roman"/>
          <w:b/>
        </w:rPr>
        <w:t xml:space="preserve"> energii elektrycznej</w:t>
      </w:r>
      <w:r w:rsidR="006C0D9C" w:rsidRPr="003D2BB0">
        <w:rPr>
          <w:rFonts w:ascii="Times New Roman" w:hAnsi="Times New Roman" w:cs="Times New Roman"/>
          <w:b/>
        </w:rPr>
        <w:t xml:space="preserve"> </w:t>
      </w:r>
      <w:r w:rsidR="00384910" w:rsidRPr="003D2BB0">
        <w:rPr>
          <w:rFonts w:ascii="Times New Roman" w:hAnsi="Times New Roman" w:cs="Times New Roman"/>
          <w:b/>
        </w:rPr>
        <w:t xml:space="preserve">wraz z usługą dystrybucji </w:t>
      </w:r>
      <w:r w:rsidRPr="003D2BB0">
        <w:rPr>
          <w:rFonts w:ascii="Times New Roman" w:hAnsi="Times New Roman" w:cs="Times New Roman"/>
          <w:b/>
        </w:rPr>
        <w:t xml:space="preserve">na potrzeby Gminy </w:t>
      </w:r>
      <w:r w:rsidR="006E2E6D" w:rsidRPr="003D2BB0">
        <w:rPr>
          <w:rFonts w:ascii="Times New Roman" w:hAnsi="Times New Roman" w:cs="Times New Roman"/>
          <w:b/>
        </w:rPr>
        <w:t>Kostrzyn</w:t>
      </w:r>
      <w:r w:rsidRPr="003D2BB0">
        <w:rPr>
          <w:rFonts w:ascii="Times New Roman" w:hAnsi="Times New Roman" w:cs="Times New Roman"/>
          <w:b/>
        </w:rPr>
        <w:t xml:space="preserve"> i jej jednostek organizacyjnych</w:t>
      </w:r>
      <w:r w:rsidR="00384910" w:rsidRPr="003D2BB0">
        <w:rPr>
          <w:rFonts w:ascii="Times New Roman" w:hAnsi="Times New Roman" w:cs="Times New Roman"/>
          <w:b/>
        </w:rPr>
        <w:t xml:space="preserve"> na okres 12 miesięcy</w:t>
      </w:r>
      <w:r w:rsidR="006C0D9C" w:rsidRPr="003D2BB0">
        <w:rPr>
          <w:rFonts w:ascii="Times New Roman" w:hAnsi="Times New Roman" w:cs="Times New Roman"/>
          <w:bCs/>
        </w:rPr>
        <w:t xml:space="preserve">, </w:t>
      </w:r>
      <w:r w:rsidR="00384910" w:rsidRPr="003D2BB0">
        <w:rPr>
          <w:rFonts w:ascii="Times New Roman" w:hAnsi="Times New Roman" w:cs="Times New Roman"/>
          <w:bCs/>
        </w:rPr>
        <w:t xml:space="preserve">dla obiektów wymienionych w załączniku nr </w:t>
      </w:r>
      <w:r w:rsidR="00D826B6" w:rsidRPr="003D2BB0">
        <w:rPr>
          <w:rFonts w:ascii="Times New Roman" w:hAnsi="Times New Roman" w:cs="Times New Roman"/>
          <w:bCs/>
        </w:rPr>
        <w:t>1</w:t>
      </w:r>
      <w:r w:rsidR="006C0D9C" w:rsidRPr="003D2BB0">
        <w:rPr>
          <w:rFonts w:ascii="Times New Roman" w:hAnsi="Times New Roman" w:cs="Times New Roman"/>
          <w:bCs/>
        </w:rPr>
        <w:t xml:space="preserve"> </w:t>
      </w:r>
      <w:r w:rsidR="00D826B6" w:rsidRPr="003D2BB0">
        <w:rPr>
          <w:rFonts w:ascii="Times New Roman" w:hAnsi="Times New Roman" w:cs="Times New Roman"/>
          <w:bCs/>
        </w:rPr>
        <w:t xml:space="preserve">do umowy </w:t>
      </w:r>
      <w:r w:rsidR="00384910" w:rsidRPr="003D2BB0">
        <w:rPr>
          <w:rFonts w:ascii="Times New Roman" w:hAnsi="Times New Roman" w:cs="Times New Roman"/>
          <w:bCs/>
        </w:rPr>
        <w:t>(załącznik nr 4 do SWZ).</w:t>
      </w:r>
      <w:r w:rsidR="00994E6F" w:rsidRPr="003D2BB0">
        <w:rPr>
          <w:rFonts w:ascii="Times New Roman" w:hAnsi="Times New Roman" w:cs="Times New Roman"/>
          <w:bCs/>
        </w:rPr>
        <w:t xml:space="preserve"> Szacunkowe zapotrzebowanie energii elektrycznej w okresie od 01.0</w:t>
      </w:r>
      <w:r w:rsidR="00F963AC" w:rsidRPr="003D2BB0">
        <w:rPr>
          <w:rFonts w:ascii="Times New Roman" w:hAnsi="Times New Roman" w:cs="Times New Roman"/>
          <w:bCs/>
        </w:rPr>
        <w:t>3</w:t>
      </w:r>
      <w:r w:rsidR="00994E6F" w:rsidRPr="003D2BB0">
        <w:rPr>
          <w:rFonts w:ascii="Times New Roman" w:hAnsi="Times New Roman" w:cs="Times New Roman"/>
          <w:bCs/>
        </w:rPr>
        <w:t>.202</w:t>
      </w:r>
      <w:r w:rsidR="00F963AC" w:rsidRPr="003D2BB0">
        <w:rPr>
          <w:rFonts w:ascii="Times New Roman" w:hAnsi="Times New Roman" w:cs="Times New Roman"/>
          <w:bCs/>
        </w:rPr>
        <w:t>6</w:t>
      </w:r>
      <w:r w:rsidR="00994E6F" w:rsidRPr="003D2BB0">
        <w:rPr>
          <w:rFonts w:ascii="Times New Roman" w:hAnsi="Times New Roman" w:cs="Times New Roman"/>
          <w:bCs/>
        </w:rPr>
        <w:t xml:space="preserve"> r. do </w:t>
      </w:r>
      <w:r w:rsidR="00F963AC" w:rsidRPr="003D2BB0">
        <w:rPr>
          <w:rFonts w:ascii="Times New Roman" w:hAnsi="Times New Roman" w:cs="Times New Roman"/>
          <w:bCs/>
        </w:rPr>
        <w:t>28</w:t>
      </w:r>
      <w:r w:rsidR="00994E6F" w:rsidRPr="003D2BB0">
        <w:rPr>
          <w:rFonts w:ascii="Times New Roman" w:hAnsi="Times New Roman" w:cs="Times New Roman"/>
          <w:bCs/>
        </w:rPr>
        <w:t>.</w:t>
      </w:r>
      <w:r w:rsidR="00F963AC" w:rsidRPr="003D2BB0">
        <w:rPr>
          <w:rFonts w:ascii="Times New Roman" w:hAnsi="Times New Roman" w:cs="Times New Roman"/>
          <w:bCs/>
        </w:rPr>
        <w:t>02</w:t>
      </w:r>
      <w:r w:rsidR="00994E6F" w:rsidRPr="003D2BB0">
        <w:rPr>
          <w:rFonts w:ascii="Times New Roman" w:hAnsi="Times New Roman" w:cs="Times New Roman"/>
          <w:bCs/>
        </w:rPr>
        <w:t>.202</w:t>
      </w:r>
      <w:r w:rsidR="00F963AC" w:rsidRPr="003D2BB0">
        <w:rPr>
          <w:rFonts w:ascii="Times New Roman" w:hAnsi="Times New Roman" w:cs="Times New Roman"/>
          <w:bCs/>
        </w:rPr>
        <w:t>6</w:t>
      </w:r>
      <w:r w:rsidR="00994E6F" w:rsidRPr="003D2BB0">
        <w:rPr>
          <w:rFonts w:ascii="Times New Roman" w:hAnsi="Times New Roman" w:cs="Times New Roman"/>
          <w:bCs/>
        </w:rPr>
        <w:t xml:space="preserve"> r. wynosi: </w:t>
      </w:r>
      <w:r w:rsidR="00F963AC" w:rsidRPr="003D2BB0">
        <w:rPr>
          <w:rFonts w:ascii="Times New Roman" w:hAnsi="Times New Roman" w:cs="Times New Roman"/>
          <w:b/>
          <w:u w:val="single"/>
        </w:rPr>
        <w:t xml:space="preserve">1 604 300 </w:t>
      </w:r>
      <w:r w:rsidR="00AA3194" w:rsidRPr="003D2BB0">
        <w:rPr>
          <w:rFonts w:ascii="Times New Roman" w:hAnsi="Times New Roman" w:cs="Times New Roman"/>
          <w:b/>
          <w:bCs/>
          <w:u w:val="single"/>
        </w:rPr>
        <w:t>kWh.</w:t>
      </w:r>
      <w:r w:rsidR="00AA3194" w:rsidRPr="003D2BB0">
        <w:rPr>
          <w:rFonts w:ascii="Times New Roman" w:hAnsi="Times New Roman" w:cs="Times New Roman"/>
          <w:color w:val="FF0000"/>
        </w:rPr>
        <w:t xml:space="preserve"> </w:t>
      </w:r>
      <w:r w:rsidR="00994E6F" w:rsidRPr="003D2BB0">
        <w:rPr>
          <w:rFonts w:ascii="Times New Roman" w:hAnsi="Times New Roman" w:cs="Times New Roman"/>
          <w:bCs/>
        </w:rPr>
        <w:t xml:space="preserve"> (zamówienie podstawowe).</w:t>
      </w:r>
    </w:p>
    <w:p w14:paraId="6F280BC5" w14:textId="77777777" w:rsidR="00812776" w:rsidRPr="003D2BB0" w:rsidRDefault="00812776" w:rsidP="0065696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Integralną częścią umowy jest</w:t>
      </w:r>
      <w:r w:rsidR="00D826B6" w:rsidRPr="003D2BB0">
        <w:rPr>
          <w:rFonts w:ascii="Times New Roman" w:hAnsi="Times New Roman" w:cs="Times New Roman"/>
          <w:bCs/>
        </w:rPr>
        <w:t xml:space="preserve"> złożona przez Wykonawcę oferta</w:t>
      </w:r>
      <w:r w:rsidRPr="003D2BB0">
        <w:rPr>
          <w:rFonts w:ascii="Times New Roman" w:hAnsi="Times New Roman" w:cs="Times New Roman"/>
          <w:bCs/>
        </w:rPr>
        <w:t xml:space="preserve"> z dnia …………….</w:t>
      </w:r>
    </w:p>
    <w:p w14:paraId="6E586597" w14:textId="77777777" w:rsidR="002F24FD" w:rsidRPr="003D2BB0" w:rsidRDefault="002F24FD" w:rsidP="0065696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Szczegółowe informacje dotyczące przedmiotu zamówienia - poszczególnych punktów poboru energii elektrycznej w zakresie nazwy i lokalizacji obiektów, grupy taryfowej, mocy umownej itp. zostały przedstawione w załączniku nr 1 do Umowy (załącznik nr 4 do SWZ).</w:t>
      </w:r>
    </w:p>
    <w:p w14:paraId="503E4791" w14:textId="77777777" w:rsidR="003E4BF8" w:rsidRPr="003D2BB0" w:rsidRDefault="003E4BF8" w:rsidP="0065696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Łączna szacunkowa ilość energii elektrycznej</w:t>
      </w:r>
      <w:r w:rsidR="003B5D21" w:rsidRPr="003D2BB0">
        <w:rPr>
          <w:rFonts w:ascii="Times New Roman" w:hAnsi="Times New Roman" w:cs="Times New Roman"/>
          <w:bCs/>
        </w:rPr>
        <w:t xml:space="preserve"> dla zamówienia podstawowego</w:t>
      </w:r>
      <w:r w:rsidRPr="003D2BB0">
        <w:rPr>
          <w:rFonts w:ascii="Times New Roman" w:hAnsi="Times New Roman" w:cs="Times New Roman"/>
          <w:bCs/>
        </w:rPr>
        <w:t>, któr</w:t>
      </w:r>
      <w:r w:rsidR="00356D68" w:rsidRPr="003D2BB0">
        <w:rPr>
          <w:rFonts w:ascii="Times New Roman" w:hAnsi="Times New Roman" w:cs="Times New Roman"/>
          <w:bCs/>
        </w:rPr>
        <w:t>a będzie dostarcza</w:t>
      </w:r>
      <w:r w:rsidRPr="003D2BB0">
        <w:rPr>
          <w:rFonts w:ascii="Times New Roman" w:hAnsi="Times New Roman" w:cs="Times New Roman"/>
          <w:bCs/>
        </w:rPr>
        <w:t xml:space="preserve">na w okresie obowiązywania Umowy do </w:t>
      </w:r>
      <w:r w:rsidR="00356D68" w:rsidRPr="003D2BB0">
        <w:rPr>
          <w:rFonts w:ascii="Times New Roman" w:hAnsi="Times New Roman" w:cs="Times New Roman"/>
          <w:bCs/>
        </w:rPr>
        <w:t>danego punktu poboru</w:t>
      </w:r>
      <w:r w:rsidRPr="003D2BB0">
        <w:rPr>
          <w:rFonts w:ascii="Times New Roman" w:hAnsi="Times New Roman" w:cs="Times New Roman"/>
          <w:bCs/>
        </w:rPr>
        <w:t>,</w:t>
      </w:r>
      <w:r w:rsidR="00356D68" w:rsidRPr="003D2BB0">
        <w:rPr>
          <w:rFonts w:ascii="Times New Roman" w:hAnsi="Times New Roman" w:cs="Times New Roman"/>
          <w:bCs/>
        </w:rPr>
        <w:t xml:space="preserve"> jego lokalizacja, grupa</w:t>
      </w:r>
      <w:r w:rsidRPr="003D2BB0">
        <w:rPr>
          <w:rFonts w:ascii="Times New Roman" w:hAnsi="Times New Roman" w:cs="Times New Roman"/>
          <w:bCs/>
        </w:rPr>
        <w:t xml:space="preserve"> taryf</w:t>
      </w:r>
      <w:r w:rsidR="002F4EFA" w:rsidRPr="003D2BB0">
        <w:rPr>
          <w:rFonts w:ascii="Times New Roman" w:hAnsi="Times New Roman" w:cs="Times New Roman"/>
          <w:bCs/>
        </w:rPr>
        <w:t>y</w:t>
      </w:r>
      <w:r w:rsidR="00356D68" w:rsidRPr="003D2BB0">
        <w:rPr>
          <w:rFonts w:ascii="Times New Roman" w:hAnsi="Times New Roman" w:cs="Times New Roman"/>
          <w:bCs/>
        </w:rPr>
        <w:t>, moc umowna itp. okr</w:t>
      </w:r>
      <w:r w:rsidR="009651A0" w:rsidRPr="003D2BB0">
        <w:rPr>
          <w:rFonts w:ascii="Times New Roman" w:hAnsi="Times New Roman" w:cs="Times New Roman"/>
          <w:bCs/>
        </w:rPr>
        <w:t>eślone zostały w </w:t>
      </w:r>
      <w:r w:rsidRPr="003D2BB0">
        <w:rPr>
          <w:rFonts w:ascii="Times New Roman" w:hAnsi="Times New Roman" w:cs="Times New Roman"/>
          <w:bCs/>
        </w:rPr>
        <w:t xml:space="preserve">załączniku nr </w:t>
      </w:r>
      <w:r w:rsidR="008A0C10" w:rsidRPr="003D2BB0">
        <w:rPr>
          <w:rFonts w:ascii="Times New Roman" w:hAnsi="Times New Roman" w:cs="Times New Roman"/>
          <w:bCs/>
        </w:rPr>
        <w:t>1</w:t>
      </w:r>
      <w:r w:rsidRPr="003D2BB0">
        <w:rPr>
          <w:rFonts w:ascii="Times New Roman" w:hAnsi="Times New Roman" w:cs="Times New Roman"/>
          <w:bCs/>
        </w:rPr>
        <w:t xml:space="preserve"> do </w:t>
      </w:r>
      <w:r w:rsidR="008A0C10" w:rsidRPr="003D2BB0">
        <w:rPr>
          <w:rFonts w:ascii="Times New Roman" w:hAnsi="Times New Roman" w:cs="Times New Roman"/>
          <w:bCs/>
        </w:rPr>
        <w:t>Umowy.</w:t>
      </w:r>
      <w:r w:rsidRPr="003D2BB0">
        <w:rPr>
          <w:rFonts w:ascii="Times New Roman" w:hAnsi="Times New Roman" w:cs="Times New Roman"/>
          <w:bCs/>
        </w:rPr>
        <w:t xml:space="preserve">  </w:t>
      </w:r>
    </w:p>
    <w:p w14:paraId="004C6D4E" w14:textId="77777777" w:rsidR="0076161D" w:rsidRPr="003D2BB0" w:rsidRDefault="003E4BF8" w:rsidP="0065696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Podana ilość energii elektrycznej</w:t>
      </w:r>
      <w:r w:rsidR="00CA7258" w:rsidRPr="003D2BB0">
        <w:rPr>
          <w:rFonts w:ascii="Times New Roman" w:hAnsi="Times New Roman" w:cs="Times New Roman"/>
          <w:bCs/>
        </w:rPr>
        <w:t xml:space="preserve">, o której mowa w </w:t>
      </w:r>
      <w:r w:rsidR="00994E6F" w:rsidRPr="003D2BB0">
        <w:rPr>
          <w:rFonts w:ascii="Times New Roman" w:hAnsi="Times New Roman" w:cs="Times New Roman"/>
          <w:bCs/>
        </w:rPr>
        <w:t>u</w:t>
      </w:r>
      <w:r w:rsidR="00CA7258" w:rsidRPr="003D2BB0">
        <w:rPr>
          <w:rFonts w:ascii="Times New Roman" w:hAnsi="Times New Roman" w:cs="Times New Roman"/>
          <w:bCs/>
        </w:rPr>
        <w:t xml:space="preserve">st. </w:t>
      </w:r>
      <w:r w:rsidR="00994E6F" w:rsidRPr="003D2BB0">
        <w:rPr>
          <w:rFonts w:ascii="Times New Roman" w:hAnsi="Times New Roman" w:cs="Times New Roman"/>
          <w:bCs/>
        </w:rPr>
        <w:t>1</w:t>
      </w:r>
      <w:r w:rsidRPr="003D2BB0">
        <w:rPr>
          <w:rFonts w:ascii="Times New Roman" w:hAnsi="Times New Roman" w:cs="Times New Roman"/>
          <w:bCs/>
        </w:rPr>
        <w:t xml:space="preserve"> jest wartością szacowaną </w:t>
      </w:r>
      <w:r w:rsidR="002F24FD" w:rsidRPr="003D2BB0">
        <w:rPr>
          <w:rFonts w:ascii="Times New Roman" w:hAnsi="Times New Roman" w:cs="Times New Roman"/>
          <w:bCs/>
        </w:rPr>
        <w:t xml:space="preserve">określoną </w:t>
      </w:r>
      <w:r w:rsidRPr="003D2BB0">
        <w:rPr>
          <w:rFonts w:ascii="Times New Roman" w:hAnsi="Times New Roman" w:cs="Times New Roman"/>
          <w:bCs/>
        </w:rPr>
        <w:t xml:space="preserve">na podstawie </w:t>
      </w:r>
      <w:r w:rsidR="00994E6F" w:rsidRPr="003D2BB0">
        <w:rPr>
          <w:rFonts w:ascii="Times New Roman" w:hAnsi="Times New Roman" w:cs="Times New Roman"/>
          <w:bCs/>
        </w:rPr>
        <w:t>bieżącego</w:t>
      </w:r>
      <w:r w:rsidRPr="003D2BB0">
        <w:rPr>
          <w:rFonts w:ascii="Times New Roman" w:hAnsi="Times New Roman" w:cs="Times New Roman"/>
          <w:bCs/>
        </w:rPr>
        <w:t xml:space="preserve"> zużycia</w:t>
      </w:r>
      <w:r w:rsidR="00994E6F" w:rsidRPr="003D2BB0">
        <w:rPr>
          <w:rFonts w:ascii="Times New Roman" w:hAnsi="Times New Roman" w:cs="Times New Roman"/>
          <w:bCs/>
        </w:rPr>
        <w:t xml:space="preserve"> energii elektrycznej</w:t>
      </w:r>
      <w:r w:rsidRPr="003D2BB0">
        <w:rPr>
          <w:rFonts w:ascii="Times New Roman" w:hAnsi="Times New Roman" w:cs="Times New Roman"/>
          <w:bCs/>
        </w:rPr>
        <w:t xml:space="preserve">. </w:t>
      </w:r>
      <w:bookmarkStart w:id="4" w:name="_Hlk80013119"/>
      <w:r w:rsidR="0076161D" w:rsidRPr="003D2BB0">
        <w:rPr>
          <w:rFonts w:ascii="Times New Roman" w:hAnsi="Times New Roman" w:cs="Times New Roman"/>
          <w:bCs/>
        </w:rPr>
        <w:t>Zastrzega się, że Zamawiając</w:t>
      </w:r>
      <w:r w:rsidR="00EF3A8C" w:rsidRPr="003D2BB0">
        <w:rPr>
          <w:rFonts w:ascii="Times New Roman" w:hAnsi="Times New Roman" w:cs="Times New Roman"/>
          <w:bCs/>
        </w:rPr>
        <w:t xml:space="preserve">y ma prawo do niewykorzystania </w:t>
      </w:r>
      <w:r w:rsidR="005814A6" w:rsidRPr="003D2BB0">
        <w:rPr>
          <w:rFonts w:ascii="Times New Roman" w:hAnsi="Times New Roman" w:cs="Times New Roman"/>
          <w:bCs/>
        </w:rPr>
        <w:t>60</w:t>
      </w:r>
      <w:r w:rsidR="0076161D" w:rsidRPr="003D2BB0">
        <w:rPr>
          <w:rFonts w:ascii="Times New Roman" w:hAnsi="Times New Roman" w:cs="Times New Roman"/>
          <w:bCs/>
        </w:rPr>
        <w:t xml:space="preserve">% szacowanej ilości zapotrzebowania </w:t>
      </w:r>
      <w:r w:rsidR="00994E6F" w:rsidRPr="003D2BB0">
        <w:rPr>
          <w:rFonts w:ascii="Times New Roman" w:hAnsi="Times New Roman" w:cs="Times New Roman"/>
          <w:bCs/>
        </w:rPr>
        <w:t>na energię elektryczną określonej</w:t>
      </w:r>
      <w:r w:rsidR="0076161D" w:rsidRPr="003D2BB0">
        <w:rPr>
          <w:rFonts w:ascii="Times New Roman" w:hAnsi="Times New Roman" w:cs="Times New Roman"/>
          <w:bCs/>
        </w:rPr>
        <w:t xml:space="preserve"> w </w:t>
      </w:r>
      <w:r w:rsidR="00994E6F" w:rsidRPr="003D2BB0">
        <w:rPr>
          <w:rFonts w:ascii="Times New Roman" w:hAnsi="Times New Roman" w:cs="Times New Roman"/>
          <w:bCs/>
        </w:rPr>
        <w:t xml:space="preserve">ust. 1 oraz </w:t>
      </w:r>
      <w:r w:rsidR="0076308B" w:rsidRPr="003D2BB0">
        <w:rPr>
          <w:rFonts w:ascii="Times New Roman" w:hAnsi="Times New Roman" w:cs="Times New Roman"/>
          <w:bCs/>
        </w:rPr>
        <w:t xml:space="preserve">§4 ust. </w:t>
      </w:r>
      <w:r w:rsidR="002F24FD" w:rsidRPr="003D2BB0">
        <w:rPr>
          <w:rFonts w:ascii="Times New Roman" w:hAnsi="Times New Roman" w:cs="Times New Roman"/>
          <w:bCs/>
        </w:rPr>
        <w:t>4</w:t>
      </w:r>
      <w:r w:rsidR="0076161D" w:rsidRPr="003D2BB0">
        <w:rPr>
          <w:rFonts w:ascii="Times New Roman" w:hAnsi="Times New Roman" w:cs="Times New Roman"/>
          <w:bCs/>
        </w:rPr>
        <w:t xml:space="preserve">. Zamawiający zobowiązuje się natomiast do wykorzystania minimum </w:t>
      </w:r>
      <w:r w:rsidR="005814A6" w:rsidRPr="003D2BB0">
        <w:rPr>
          <w:rFonts w:ascii="Times New Roman" w:hAnsi="Times New Roman" w:cs="Times New Roman"/>
          <w:bCs/>
        </w:rPr>
        <w:t>40</w:t>
      </w:r>
      <w:r w:rsidR="0076161D" w:rsidRPr="003D2BB0">
        <w:rPr>
          <w:rFonts w:ascii="Times New Roman" w:hAnsi="Times New Roman" w:cs="Times New Roman"/>
          <w:bCs/>
        </w:rPr>
        <w:t>% wartości szacowanego zużycia.</w:t>
      </w:r>
    </w:p>
    <w:bookmarkEnd w:id="4"/>
    <w:p w14:paraId="0F0A04D5" w14:textId="77777777" w:rsidR="0076161D" w:rsidRPr="003D2BB0" w:rsidRDefault="0076161D" w:rsidP="0065696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 xml:space="preserve">Ewentualna zmiana szacowanego zużycia, o której mowa w ust. 4 nie będzie skutkowała dodatkowymi kosztami dla Zamawiającego, poza rozliczeniem za faktycznie zużytą ilość energii elektrycznej wg cen </w:t>
      </w:r>
      <w:r w:rsidR="00080E50" w:rsidRPr="003D2BB0">
        <w:rPr>
          <w:rFonts w:ascii="Times New Roman" w:hAnsi="Times New Roman" w:cs="Times New Roman"/>
          <w:bCs/>
        </w:rPr>
        <w:t xml:space="preserve">jednostkowych </w:t>
      </w:r>
      <w:r w:rsidRPr="003D2BB0">
        <w:rPr>
          <w:rFonts w:ascii="Times New Roman" w:hAnsi="Times New Roman" w:cs="Times New Roman"/>
          <w:bCs/>
        </w:rPr>
        <w:t>określonych w</w:t>
      </w:r>
      <w:r w:rsidR="00080E50" w:rsidRPr="003D2BB0">
        <w:rPr>
          <w:rFonts w:ascii="Times New Roman" w:hAnsi="Times New Roman" w:cs="Times New Roman"/>
          <w:bCs/>
        </w:rPr>
        <w:t xml:space="preserve"> ofercie Wykonawcy.</w:t>
      </w:r>
      <w:r w:rsidRPr="003D2BB0">
        <w:rPr>
          <w:rFonts w:ascii="Times New Roman" w:hAnsi="Times New Roman" w:cs="Times New Roman"/>
          <w:bCs/>
        </w:rPr>
        <w:t xml:space="preserve"> Zaistnienie niniejszej okoliczności, spowoduje odpowiednie zmniejszenie lub zwiększenie wynagrodzenia należnego Wykonawcy z tytułu niniejszej Umowy. Wykonawca zobowiązuje się nie dochodzić wobec Zamawiającego roszczeń fina</w:t>
      </w:r>
      <w:r w:rsidR="00080E50" w:rsidRPr="003D2BB0">
        <w:rPr>
          <w:rFonts w:ascii="Times New Roman" w:hAnsi="Times New Roman" w:cs="Times New Roman"/>
          <w:bCs/>
        </w:rPr>
        <w:t>nsowych z </w:t>
      </w:r>
      <w:r w:rsidRPr="003D2BB0">
        <w:rPr>
          <w:rFonts w:ascii="Times New Roman" w:hAnsi="Times New Roman" w:cs="Times New Roman"/>
          <w:bCs/>
        </w:rPr>
        <w:t>tego tytułu.</w:t>
      </w:r>
    </w:p>
    <w:p w14:paraId="0E681B67" w14:textId="77777777" w:rsidR="004D2A73" w:rsidRPr="003D2BB0" w:rsidRDefault="00CA7258" w:rsidP="0065696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Zamawiający informuje, że przewiduje zastosowanie prawa opcji, o którym mowa w art.</w:t>
      </w:r>
      <w:r w:rsidR="00E06F60" w:rsidRPr="003D2BB0">
        <w:rPr>
          <w:rFonts w:ascii="Times New Roman" w:hAnsi="Times New Roman" w:cs="Times New Roman"/>
          <w:bCs/>
        </w:rPr>
        <w:t xml:space="preserve"> 441 ust. 1 ustawy Pzp.</w:t>
      </w:r>
      <w:r w:rsidRPr="003D2BB0">
        <w:rPr>
          <w:rFonts w:ascii="Times New Roman" w:hAnsi="Times New Roman" w:cs="Times New Roman"/>
          <w:bCs/>
        </w:rPr>
        <w:t xml:space="preserve"> W toku realizacji przedmiotu zamówienia Zamawiający zastrzega sobie prawo do zwiększenia łącznej ilości zakupionej energii elektrycznej i/lub wartości dystrybucji </w:t>
      </w:r>
      <w:r w:rsidR="0076161D" w:rsidRPr="003D2BB0">
        <w:rPr>
          <w:rFonts w:ascii="Times New Roman" w:hAnsi="Times New Roman" w:cs="Times New Roman"/>
          <w:bCs/>
        </w:rPr>
        <w:t xml:space="preserve">energii elektrycznej </w:t>
      </w:r>
      <w:r w:rsidR="005322E5" w:rsidRPr="003D2BB0">
        <w:rPr>
          <w:rFonts w:ascii="Times New Roman" w:hAnsi="Times New Roman" w:cs="Times New Roman"/>
          <w:bCs/>
        </w:rPr>
        <w:t>w zakresie</w:t>
      </w:r>
      <w:r w:rsidR="008A1E40" w:rsidRPr="003D2BB0">
        <w:rPr>
          <w:rFonts w:ascii="Times New Roman" w:hAnsi="Times New Roman" w:cs="Times New Roman"/>
          <w:bCs/>
        </w:rPr>
        <w:t xml:space="preserve"> </w:t>
      </w:r>
      <w:r w:rsidR="005322E5" w:rsidRPr="003D2BB0">
        <w:rPr>
          <w:rFonts w:ascii="Times New Roman" w:hAnsi="Times New Roman" w:cs="Times New Roman"/>
          <w:bCs/>
        </w:rPr>
        <w:t xml:space="preserve">do </w:t>
      </w:r>
      <w:r w:rsidR="005814A6" w:rsidRPr="003D2BB0">
        <w:rPr>
          <w:rFonts w:ascii="Times New Roman" w:hAnsi="Times New Roman" w:cs="Times New Roman"/>
          <w:bCs/>
        </w:rPr>
        <w:t>20</w:t>
      </w:r>
      <w:r w:rsidR="005322E5" w:rsidRPr="003D2BB0">
        <w:rPr>
          <w:rFonts w:ascii="Times New Roman" w:hAnsi="Times New Roman" w:cs="Times New Roman"/>
          <w:bCs/>
        </w:rPr>
        <w:t>%</w:t>
      </w:r>
      <w:r w:rsidRPr="003D2BB0">
        <w:rPr>
          <w:rFonts w:ascii="Times New Roman" w:hAnsi="Times New Roman" w:cs="Times New Roman"/>
          <w:bCs/>
        </w:rPr>
        <w:t xml:space="preserve"> względem ilości (wartości) zamówienia określonego w załączniku nr 1 do </w:t>
      </w:r>
      <w:r w:rsidR="004C733E" w:rsidRPr="003D2BB0">
        <w:rPr>
          <w:rFonts w:ascii="Times New Roman" w:hAnsi="Times New Roman" w:cs="Times New Roman"/>
          <w:bCs/>
        </w:rPr>
        <w:t>umowy</w:t>
      </w:r>
      <w:r w:rsidRPr="003D2BB0">
        <w:rPr>
          <w:rFonts w:ascii="Times New Roman" w:hAnsi="Times New Roman" w:cs="Times New Roman"/>
          <w:bCs/>
        </w:rPr>
        <w:t xml:space="preserve">. Zaistnienie okoliczności, o której mowa powyżej, spowoduje odpowiednio zwiększenie wynagrodzenia należnego wykonawcy z tytułu niniejszej Umowy. Zmiana ilości energii elektrycznej następuje automatycznie i nie wymaga oświadczenia strony. W ramach niniejszego prawa </w:t>
      </w:r>
      <w:r w:rsidR="00157574" w:rsidRPr="003D2BB0">
        <w:rPr>
          <w:rFonts w:ascii="Times New Roman" w:hAnsi="Times New Roman" w:cs="Times New Roman"/>
          <w:bCs/>
        </w:rPr>
        <w:t xml:space="preserve">opcji </w:t>
      </w:r>
      <w:r w:rsidR="00080E50" w:rsidRPr="003D2BB0">
        <w:rPr>
          <w:rFonts w:ascii="Times New Roman" w:hAnsi="Times New Roman" w:cs="Times New Roman"/>
          <w:bCs/>
        </w:rPr>
        <w:t>Z</w:t>
      </w:r>
      <w:r w:rsidR="00E06F60" w:rsidRPr="003D2BB0">
        <w:rPr>
          <w:rFonts w:ascii="Times New Roman" w:hAnsi="Times New Roman" w:cs="Times New Roman"/>
          <w:bCs/>
        </w:rPr>
        <w:t xml:space="preserve">amawiający może dodawać </w:t>
      </w:r>
      <w:r w:rsidR="00080E50" w:rsidRPr="003D2BB0">
        <w:rPr>
          <w:rFonts w:ascii="Times New Roman" w:hAnsi="Times New Roman" w:cs="Times New Roman"/>
          <w:bCs/>
        </w:rPr>
        <w:t>lub/</w:t>
      </w:r>
      <w:r w:rsidR="00E06F60" w:rsidRPr="003D2BB0">
        <w:rPr>
          <w:rFonts w:ascii="Times New Roman" w:hAnsi="Times New Roman" w:cs="Times New Roman"/>
          <w:bCs/>
        </w:rPr>
        <w:t>i </w:t>
      </w:r>
      <w:r w:rsidRPr="003D2BB0">
        <w:rPr>
          <w:rFonts w:ascii="Times New Roman" w:hAnsi="Times New Roman" w:cs="Times New Roman"/>
          <w:bCs/>
        </w:rPr>
        <w:t>odejmować</w:t>
      </w:r>
      <w:r w:rsidR="00157574" w:rsidRPr="003D2BB0">
        <w:rPr>
          <w:rFonts w:ascii="Times New Roman" w:hAnsi="Times New Roman" w:cs="Times New Roman"/>
          <w:bCs/>
        </w:rPr>
        <w:t xml:space="preserve"> </w:t>
      </w:r>
      <w:r w:rsidR="00080E50" w:rsidRPr="003D2BB0">
        <w:rPr>
          <w:rFonts w:ascii="Times New Roman" w:hAnsi="Times New Roman" w:cs="Times New Roman"/>
          <w:bCs/>
        </w:rPr>
        <w:t xml:space="preserve">punkty </w:t>
      </w:r>
      <w:r w:rsidRPr="003D2BB0">
        <w:rPr>
          <w:rFonts w:ascii="Times New Roman" w:hAnsi="Times New Roman" w:cs="Times New Roman"/>
          <w:bCs/>
        </w:rPr>
        <w:t>PPE</w:t>
      </w:r>
      <w:r w:rsidR="00157574" w:rsidRPr="003D2BB0">
        <w:rPr>
          <w:rFonts w:ascii="Times New Roman" w:hAnsi="Times New Roman" w:cs="Times New Roman"/>
          <w:bCs/>
        </w:rPr>
        <w:t xml:space="preserve"> w rama</w:t>
      </w:r>
      <w:r w:rsidR="008A1E40" w:rsidRPr="003D2BB0">
        <w:rPr>
          <w:rFonts w:ascii="Times New Roman" w:hAnsi="Times New Roman" w:cs="Times New Roman"/>
          <w:bCs/>
        </w:rPr>
        <w:t>ch grup taryfowych wskazanych w </w:t>
      </w:r>
      <w:r w:rsidR="00157574" w:rsidRPr="003D2BB0">
        <w:rPr>
          <w:rFonts w:ascii="Times New Roman" w:hAnsi="Times New Roman" w:cs="Times New Roman"/>
          <w:bCs/>
        </w:rPr>
        <w:t>opisie przedmiotu zamówienia</w:t>
      </w:r>
      <w:r w:rsidR="00E06F60" w:rsidRPr="003D2BB0">
        <w:rPr>
          <w:rFonts w:ascii="Times New Roman" w:hAnsi="Times New Roman" w:cs="Times New Roman"/>
          <w:bCs/>
        </w:rPr>
        <w:t xml:space="preserve">, oraz dokonać zmian parametrów dystrybucji energii do punktów poboru PPE opisanych w załączniku nr 1 do </w:t>
      </w:r>
      <w:r w:rsidR="004C733E" w:rsidRPr="003D2BB0">
        <w:rPr>
          <w:rFonts w:ascii="Times New Roman" w:hAnsi="Times New Roman" w:cs="Times New Roman"/>
          <w:bCs/>
        </w:rPr>
        <w:t>umowy</w:t>
      </w:r>
      <w:r w:rsidR="00E06F60" w:rsidRPr="003D2BB0">
        <w:rPr>
          <w:rFonts w:ascii="Times New Roman" w:hAnsi="Times New Roman" w:cs="Times New Roman"/>
          <w:bCs/>
        </w:rPr>
        <w:t xml:space="preserve"> – </w:t>
      </w:r>
      <w:r w:rsidR="00080E50" w:rsidRPr="003D2BB0">
        <w:rPr>
          <w:rFonts w:ascii="Times New Roman" w:hAnsi="Times New Roman" w:cs="Times New Roman"/>
          <w:bCs/>
          <w:u w:val="single"/>
        </w:rPr>
        <w:t xml:space="preserve">jednak </w:t>
      </w:r>
      <w:r w:rsidR="008A1E40" w:rsidRPr="003D2BB0">
        <w:rPr>
          <w:rFonts w:ascii="Times New Roman" w:hAnsi="Times New Roman" w:cs="Times New Roman"/>
          <w:bCs/>
          <w:u w:val="single"/>
        </w:rPr>
        <w:t xml:space="preserve">nie większe niż </w:t>
      </w:r>
      <w:r w:rsidR="005814A6" w:rsidRPr="003D2BB0">
        <w:rPr>
          <w:rFonts w:ascii="Times New Roman" w:hAnsi="Times New Roman" w:cs="Times New Roman"/>
          <w:bCs/>
          <w:u w:val="single"/>
        </w:rPr>
        <w:t>20</w:t>
      </w:r>
      <w:r w:rsidR="00E06F60" w:rsidRPr="003D2BB0">
        <w:rPr>
          <w:rFonts w:ascii="Times New Roman" w:hAnsi="Times New Roman" w:cs="Times New Roman"/>
          <w:bCs/>
          <w:u w:val="single"/>
        </w:rPr>
        <w:t>% wartości przedmiotu zamówienia</w:t>
      </w:r>
      <w:r w:rsidR="00080E50" w:rsidRPr="003D2BB0">
        <w:rPr>
          <w:rFonts w:ascii="Times New Roman" w:hAnsi="Times New Roman" w:cs="Times New Roman"/>
          <w:bCs/>
        </w:rPr>
        <w:t>. W takim przypadku Z</w:t>
      </w:r>
      <w:r w:rsidR="00E06F60" w:rsidRPr="003D2BB0">
        <w:rPr>
          <w:rFonts w:ascii="Times New Roman" w:hAnsi="Times New Roman" w:cs="Times New Roman"/>
          <w:bCs/>
        </w:rPr>
        <w:t xml:space="preserve">amawiający złoży wykonawcy pisemne oświadczenie woli w przedmiocie skorzystania z powyższego prawa opcji </w:t>
      </w:r>
      <w:r w:rsidR="004C7991" w:rsidRPr="003D2BB0">
        <w:rPr>
          <w:rFonts w:ascii="Times New Roman" w:hAnsi="Times New Roman" w:cs="Times New Roman"/>
          <w:bCs/>
        </w:rPr>
        <w:t>w </w:t>
      </w:r>
      <w:r w:rsidR="00E06F60" w:rsidRPr="003D2BB0">
        <w:rPr>
          <w:rFonts w:ascii="Times New Roman" w:hAnsi="Times New Roman" w:cs="Times New Roman"/>
          <w:bCs/>
        </w:rPr>
        <w:t>określonym przez niego zakresie</w:t>
      </w:r>
      <w:r w:rsidR="004C7991" w:rsidRPr="003D2BB0">
        <w:rPr>
          <w:rFonts w:ascii="Times New Roman" w:hAnsi="Times New Roman" w:cs="Times New Roman"/>
          <w:bCs/>
        </w:rPr>
        <w:t xml:space="preserve">, </w:t>
      </w:r>
      <w:r w:rsidR="0076308B" w:rsidRPr="003D2BB0">
        <w:rPr>
          <w:rFonts w:ascii="Times New Roman" w:hAnsi="Times New Roman" w:cs="Times New Roman"/>
          <w:bCs/>
        </w:rPr>
        <w:t>szacowanego zużycia</w:t>
      </w:r>
      <w:r w:rsidR="004C7991" w:rsidRPr="003D2BB0">
        <w:rPr>
          <w:rFonts w:ascii="Times New Roman" w:hAnsi="Times New Roman" w:cs="Times New Roman"/>
          <w:bCs/>
        </w:rPr>
        <w:t xml:space="preserve"> i taryf dostaw </w:t>
      </w:r>
      <w:r w:rsidR="00080E50" w:rsidRPr="003D2BB0">
        <w:rPr>
          <w:rFonts w:ascii="Times New Roman" w:hAnsi="Times New Roman" w:cs="Times New Roman"/>
          <w:bCs/>
        </w:rPr>
        <w:t xml:space="preserve">energii </w:t>
      </w:r>
      <w:r w:rsidR="004C7991" w:rsidRPr="003D2BB0">
        <w:rPr>
          <w:rFonts w:ascii="Times New Roman" w:hAnsi="Times New Roman" w:cs="Times New Roman"/>
          <w:bCs/>
        </w:rPr>
        <w:t>oraz numer umowy, na podstawie której realizowane jest prawo opcji.</w:t>
      </w:r>
      <w:r w:rsidR="00080E50" w:rsidRPr="003D2BB0">
        <w:rPr>
          <w:rFonts w:ascii="Times New Roman" w:hAnsi="Times New Roman" w:cs="Times New Roman"/>
          <w:bCs/>
        </w:rPr>
        <w:t xml:space="preserve"> Realizacja zamówienia i z</w:t>
      </w:r>
      <w:r w:rsidR="004D2A73" w:rsidRPr="003D2BB0">
        <w:rPr>
          <w:rFonts w:ascii="Times New Roman" w:hAnsi="Times New Roman" w:cs="Times New Roman"/>
          <w:bCs/>
        </w:rPr>
        <w:t>astosowanie przez Zamawiającego prawa opcji</w:t>
      </w:r>
      <w:r w:rsidR="00080E50" w:rsidRPr="003D2BB0">
        <w:rPr>
          <w:rFonts w:ascii="Times New Roman" w:hAnsi="Times New Roman" w:cs="Times New Roman"/>
          <w:bCs/>
        </w:rPr>
        <w:t xml:space="preserve"> możliwa jest tylko w okresie obowiązywania bieżącej umowy i</w:t>
      </w:r>
      <w:r w:rsidR="004D2A73" w:rsidRPr="003D2BB0">
        <w:rPr>
          <w:rFonts w:ascii="Times New Roman" w:hAnsi="Times New Roman" w:cs="Times New Roman"/>
          <w:bCs/>
        </w:rPr>
        <w:t xml:space="preserve"> będzie polegać na powtórzeniu tych samych dostaw jak te, które są świadczone przez Wykonawcę, z którym została zawarta niniejsza umowa w sprawie zamówienia publicznego.</w:t>
      </w:r>
    </w:p>
    <w:p w14:paraId="4AEFECDB" w14:textId="77777777" w:rsidR="00CA7258" w:rsidRPr="003D2BB0" w:rsidRDefault="00CA7258" w:rsidP="0065696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 xml:space="preserve">Zamawiający ma prawo, w okresie obowiązywania Umowy do zmiany grup taryfowych, mocy umownej dla poszczególnych PPE określonych w załączniku nr </w:t>
      </w:r>
      <w:r w:rsidR="004C7991" w:rsidRPr="003D2BB0">
        <w:rPr>
          <w:rFonts w:ascii="Times New Roman" w:hAnsi="Times New Roman" w:cs="Times New Roman"/>
          <w:bCs/>
        </w:rPr>
        <w:t xml:space="preserve">1 </w:t>
      </w:r>
      <w:r w:rsidRPr="003D2BB0">
        <w:rPr>
          <w:rFonts w:ascii="Times New Roman" w:hAnsi="Times New Roman" w:cs="Times New Roman"/>
          <w:bCs/>
        </w:rPr>
        <w:t xml:space="preserve">do Umowy (załącznik nr </w:t>
      </w:r>
      <w:r w:rsidR="00227C6D" w:rsidRPr="003D2BB0">
        <w:rPr>
          <w:rFonts w:ascii="Times New Roman" w:hAnsi="Times New Roman" w:cs="Times New Roman"/>
          <w:bCs/>
        </w:rPr>
        <w:t>4</w:t>
      </w:r>
      <w:r w:rsidRPr="003D2BB0">
        <w:rPr>
          <w:rFonts w:ascii="Times New Roman" w:hAnsi="Times New Roman" w:cs="Times New Roman"/>
          <w:bCs/>
        </w:rPr>
        <w:t xml:space="preserve"> do SWZ) po uprzednim uzgodnieniu warunków technicznych dokonania tych zmian z Operatorem Systemu Dystrybucyjnego</w:t>
      </w:r>
      <w:r w:rsidR="004C7991" w:rsidRPr="003D2BB0">
        <w:rPr>
          <w:rFonts w:ascii="Times New Roman" w:hAnsi="Times New Roman" w:cs="Times New Roman"/>
          <w:bCs/>
        </w:rPr>
        <w:t xml:space="preserve"> (OSD)</w:t>
      </w:r>
      <w:r w:rsidRPr="003D2BB0">
        <w:rPr>
          <w:rFonts w:ascii="Times New Roman" w:hAnsi="Times New Roman" w:cs="Times New Roman"/>
          <w:bCs/>
        </w:rPr>
        <w:t>. Zmiany w Umowie następować będą na pisemne zgłoszenie Zamawiającego do Wykonawcy począwszy od  dokonania zmiany przez OSD. Powyższe zmiany będą przeprowadzone na zasadach określonych w taryfie operatora systemu dystrybucyjnego odpowiedniego dla Zamawiającego i będą dotyczyły, w szczególności zapewnienia danemu obiektowi poprawnego funkcjonowania (zgodne z jego przeznaczeniem) i/lub obniżenie kosztów na usłudze dystrybucji.</w:t>
      </w:r>
    </w:p>
    <w:p w14:paraId="715E608F" w14:textId="77777777" w:rsidR="00954FAB" w:rsidRPr="003D2BB0" w:rsidRDefault="009971A9" w:rsidP="0065696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lastRenderedPageBreak/>
        <w:t xml:space="preserve">Zamawiający działa w imieniu własnym </w:t>
      </w:r>
      <w:r w:rsidR="002F4EFA" w:rsidRPr="003D2BB0">
        <w:rPr>
          <w:rFonts w:ascii="Times New Roman" w:hAnsi="Times New Roman" w:cs="Times New Roman"/>
          <w:bCs/>
        </w:rPr>
        <w:t xml:space="preserve">(jednostki organizacyjne) </w:t>
      </w:r>
      <w:r w:rsidRPr="003D2BB0">
        <w:rPr>
          <w:rFonts w:ascii="Times New Roman" w:hAnsi="Times New Roman" w:cs="Times New Roman"/>
          <w:bCs/>
        </w:rPr>
        <w:t xml:space="preserve">oraz </w:t>
      </w:r>
      <w:r w:rsidR="002F4EFA" w:rsidRPr="003D2BB0">
        <w:rPr>
          <w:rFonts w:ascii="Times New Roman" w:hAnsi="Times New Roman" w:cs="Times New Roman"/>
          <w:bCs/>
        </w:rPr>
        <w:t xml:space="preserve">w imieniu gminnych osób prawnych </w:t>
      </w:r>
      <w:r w:rsidRPr="003D2BB0">
        <w:rPr>
          <w:rFonts w:ascii="Times New Roman" w:hAnsi="Times New Roman" w:cs="Times New Roman"/>
          <w:bCs/>
        </w:rPr>
        <w:t xml:space="preserve">na podstawie podpisanego Porozumienia (Porozumienie do wglądu w siedzibie Zamawiającego), </w:t>
      </w:r>
      <w:r w:rsidR="004D3B7A" w:rsidRPr="003D2BB0">
        <w:rPr>
          <w:rFonts w:ascii="Times New Roman" w:hAnsi="Times New Roman" w:cs="Times New Roman"/>
          <w:bCs/>
        </w:rPr>
        <w:t>które wskazane zostały w </w:t>
      </w:r>
      <w:r w:rsidR="00125C5C" w:rsidRPr="003D2BB0">
        <w:rPr>
          <w:rFonts w:ascii="Times New Roman" w:hAnsi="Times New Roman" w:cs="Times New Roman"/>
          <w:bCs/>
        </w:rPr>
        <w:t xml:space="preserve">treści SWZ oraz </w:t>
      </w:r>
      <w:r w:rsidRPr="003D2BB0">
        <w:rPr>
          <w:rFonts w:ascii="Times New Roman" w:hAnsi="Times New Roman" w:cs="Times New Roman"/>
          <w:bCs/>
        </w:rPr>
        <w:t>z</w:t>
      </w:r>
      <w:r w:rsidR="00125C5C" w:rsidRPr="003D2BB0">
        <w:rPr>
          <w:rFonts w:ascii="Times New Roman" w:hAnsi="Times New Roman" w:cs="Times New Roman"/>
          <w:bCs/>
        </w:rPr>
        <w:t>ałączniku</w:t>
      </w:r>
      <w:r w:rsidRPr="003D2BB0">
        <w:rPr>
          <w:rFonts w:ascii="Times New Roman" w:hAnsi="Times New Roman" w:cs="Times New Roman"/>
          <w:bCs/>
        </w:rPr>
        <w:t xml:space="preserve"> nr 1 do </w:t>
      </w:r>
      <w:r w:rsidR="008A0C10" w:rsidRPr="003D2BB0">
        <w:rPr>
          <w:rFonts w:ascii="Times New Roman" w:hAnsi="Times New Roman" w:cs="Times New Roman"/>
          <w:bCs/>
        </w:rPr>
        <w:t>Umowy</w:t>
      </w:r>
      <w:r w:rsidR="00125C5C" w:rsidRPr="003D2BB0">
        <w:rPr>
          <w:rFonts w:ascii="Times New Roman" w:hAnsi="Times New Roman" w:cs="Times New Roman"/>
          <w:bCs/>
        </w:rPr>
        <w:t>, tj.:</w:t>
      </w:r>
    </w:p>
    <w:p w14:paraId="4CAB398C" w14:textId="77777777" w:rsidR="00954FAB" w:rsidRPr="003D2BB0" w:rsidRDefault="00954FAB" w:rsidP="0065696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</w:rPr>
        <w:t>Biblioteką Publiczną Miasta i Gminy im. Kazimiery Iłłakowiczówny w Kostrzynie</w:t>
      </w:r>
    </w:p>
    <w:p w14:paraId="5FCB8367" w14:textId="77777777" w:rsidR="00954FAB" w:rsidRPr="003D2BB0" w:rsidRDefault="00954FAB" w:rsidP="0065696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</w:rPr>
        <w:t>Miejsko-Gminnym Ośrodkiem Kultury</w:t>
      </w:r>
    </w:p>
    <w:p w14:paraId="1D7CF491" w14:textId="7FE3FA99" w:rsidR="00954FAB" w:rsidRPr="003D2BB0" w:rsidRDefault="00954FAB" w:rsidP="0065696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</w:rPr>
        <w:t>Przedszkol</w:t>
      </w:r>
      <w:r w:rsidR="00AE6F9B">
        <w:rPr>
          <w:rFonts w:ascii="Times New Roman" w:hAnsi="Times New Roman" w:cs="Times New Roman"/>
        </w:rPr>
        <w:t>em</w:t>
      </w:r>
      <w:r w:rsidRPr="003D2BB0">
        <w:rPr>
          <w:rFonts w:ascii="Times New Roman" w:hAnsi="Times New Roman" w:cs="Times New Roman"/>
        </w:rPr>
        <w:t xml:space="preserve"> Miejski</w:t>
      </w:r>
      <w:r w:rsidR="00AE6F9B">
        <w:rPr>
          <w:rFonts w:ascii="Times New Roman" w:hAnsi="Times New Roman" w:cs="Times New Roman"/>
        </w:rPr>
        <w:t>m</w:t>
      </w:r>
      <w:r w:rsidRPr="003D2BB0">
        <w:rPr>
          <w:rFonts w:ascii="Times New Roman" w:hAnsi="Times New Roman" w:cs="Times New Roman"/>
        </w:rPr>
        <w:t xml:space="preserve"> nr 1 w Kostrzynie</w:t>
      </w:r>
    </w:p>
    <w:p w14:paraId="5DBF1299" w14:textId="0D7E422E" w:rsidR="00954FAB" w:rsidRPr="003D2BB0" w:rsidRDefault="00954FAB" w:rsidP="0065696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</w:rPr>
        <w:t>Szkoł</w:t>
      </w:r>
      <w:r w:rsidR="00AE6F9B">
        <w:rPr>
          <w:rFonts w:ascii="Times New Roman" w:hAnsi="Times New Roman" w:cs="Times New Roman"/>
        </w:rPr>
        <w:t>ą</w:t>
      </w:r>
      <w:r w:rsidRPr="003D2BB0">
        <w:rPr>
          <w:rFonts w:ascii="Times New Roman" w:hAnsi="Times New Roman" w:cs="Times New Roman"/>
        </w:rPr>
        <w:t xml:space="preserve"> Podstawową im. Jana Brzechwy</w:t>
      </w:r>
    </w:p>
    <w:p w14:paraId="06397311" w14:textId="3C3B6ADD" w:rsidR="00954FAB" w:rsidRPr="003D2BB0" w:rsidRDefault="00AE6F9B" w:rsidP="0065696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</w:rPr>
        <w:t>Szkoł</w:t>
      </w:r>
      <w:r>
        <w:rPr>
          <w:rFonts w:ascii="Times New Roman" w:hAnsi="Times New Roman" w:cs="Times New Roman"/>
        </w:rPr>
        <w:t>ą</w:t>
      </w:r>
      <w:r w:rsidR="00954FAB" w:rsidRPr="003D2BB0">
        <w:rPr>
          <w:rFonts w:ascii="Times New Roman" w:hAnsi="Times New Roman" w:cs="Times New Roman"/>
        </w:rPr>
        <w:t xml:space="preserve"> Podstawową im. Wincentego Witosa</w:t>
      </w:r>
    </w:p>
    <w:p w14:paraId="650013D6" w14:textId="09972528" w:rsidR="00954FAB" w:rsidRPr="003D2BB0" w:rsidRDefault="00AE6F9B" w:rsidP="0065696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</w:rPr>
        <w:t>Szkoł</w:t>
      </w:r>
      <w:r>
        <w:rPr>
          <w:rFonts w:ascii="Times New Roman" w:hAnsi="Times New Roman" w:cs="Times New Roman"/>
        </w:rPr>
        <w:t>ą</w:t>
      </w:r>
      <w:r w:rsidR="00954FAB" w:rsidRPr="003D2BB0">
        <w:rPr>
          <w:rFonts w:ascii="Times New Roman" w:hAnsi="Times New Roman" w:cs="Times New Roman"/>
        </w:rPr>
        <w:t xml:space="preserve"> Podstawową im. Arkadego Fiedlera</w:t>
      </w:r>
    </w:p>
    <w:p w14:paraId="4F05EF94" w14:textId="7112ABF4" w:rsidR="00954FAB" w:rsidRPr="003D2BB0" w:rsidRDefault="00AE6F9B" w:rsidP="0065696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</w:rPr>
        <w:t>Szkoł</w:t>
      </w:r>
      <w:r>
        <w:rPr>
          <w:rFonts w:ascii="Times New Roman" w:hAnsi="Times New Roman" w:cs="Times New Roman"/>
        </w:rPr>
        <w:t>ą</w:t>
      </w:r>
      <w:r w:rsidR="00954FAB" w:rsidRPr="003D2BB0">
        <w:rPr>
          <w:rFonts w:ascii="Times New Roman" w:hAnsi="Times New Roman" w:cs="Times New Roman"/>
        </w:rPr>
        <w:t xml:space="preserve"> Podstawową im. Mikołaja Kopernika</w:t>
      </w:r>
    </w:p>
    <w:p w14:paraId="31C4DDC1" w14:textId="0FEFC8E3" w:rsidR="00954FAB" w:rsidRPr="003D2BB0" w:rsidRDefault="00AE6F9B" w:rsidP="0065696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</w:rPr>
        <w:t>Szkoł</w:t>
      </w:r>
      <w:r>
        <w:rPr>
          <w:rFonts w:ascii="Times New Roman" w:hAnsi="Times New Roman" w:cs="Times New Roman"/>
        </w:rPr>
        <w:t>ą</w:t>
      </w:r>
      <w:r w:rsidR="00954FAB" w:rsidRPr="003D2BB0">
        <w:rPr>
          <w:rFonts w:ascii="Times New Roman" w:hAnsi="Times New Roman" w:cs="Times New Roman"/>
        </w:rPr>
        <w:t xml:space="preserve"> Podstawową im. Pauliny i Augusta Wilkońskich</w:t>
      </w:r>
    </w:p>
    <w:p w14:paraId="687BF88C" w14:textId="1B72DB16" w:rsidR="00954FAB" w:rsidRPr="003D2BB0" w:rsidRDefault="00AE6F9B" w:rsidP="0065696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</w:rPr>
        <w:t>Szkoł</w:t>
      </w:r>
      <w:r>
        <w:rPr>
          <w:rFonts w:ascii="Times New Roman" w:hAnsi="Times New Roman" w:cs="Times New Roman"/>
        </w:rPr>
        <w:t>ą</w:t>
      </w:r>
      <w:r w:rsidRPr="003D2BB0">
        <w:rPr>
          <w:rFonts w:ascii="Times New Roman" w:hAnsi="Times New Roman" w:cs="Times New Roman"/>
        </w:rPr>
        <w:t xml:space="preserve"> </w:t>
      </w:r>
      <w:r w:rsidR="00954FAB" w:rsidRPr="003D2BB0">
        <w:rPr>
          <w:rFonts w:ascii="Times New Roman" w:hAnsi="Times New Roman" w:cs="Times New Roman"/>
        </w:rPr>
        <w:t>Podstawową nr 1 im. Ewarysta Estkowskiego</w:t>
      </w:r>
    </w:p>
    <w:p w14:paraId="76FAFEFA" w14:textId="2CACAD4F" w:rsidR="00954FAB" w:rsidRPr="003D2BB0" w:rsidRDefault="00AE6F9B" w:rsidP="0065696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</w:rPr>
        <w:t>Szkoł</w:t>
      </w:r>
      <w:r>
        <w:rPr>
          <w:rFonts w:ascii="Times New Roman" w:hAnsi="Times New Roman" w:cs="Times New Roman"/>
        </w:rPr>
        <w:t>ą</w:t>
      </w:r>
      <w:r w:rsidR="00954FAB" w:rsidRPr="003D2BB0">
        <w:rPr>
          <w:rFonts w:ascii="Times New Roman" w:hAnsi="Times New Roman" w:cs="Times New Roman"/>
        </w:rPr>
        <w:t xml:space="preserve"> Podstawową nr 2 im. Rady Europy w Kostrzynie</w:t>
      </w:r>
    </w:p>
    <w:p w14:paraId="1614C126" w14:textId="5B88CCF7" w:rsidR="007436ED" w:rsidRPr="003D2BB0" w:rsidRDefault="007436ED" w:rsidP="0065696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</w:rPr>
        <w:t>Żłob</w:t>
      </w:r>
      <w:r w:rsidR="00AE6F9B">
        <w:rPr>
          <w:rFonts w:ascii="Times New Roman" w:hAnsi="Times New Roman" w:cs="Times New Roman"/>
        </w:rPr>
        <w:t>kiem</w:t>
      </w:r>
      <w:r w:rsidRPr="003D2BB0">
        <w:rPr>
          <w:rFonts w:ascii="Times New Roman" w:hAnsi="Times New Roman" w:cs="Times New Roman"/>
        </w:rPr>
        <w:t xml:space="preserve"> w Kostrzynie</w:t>
      </w:r>
    </w:p>
    <w:p w14:paraId="354279E4" w14:textId="261B93D0" w:rsidR="007436ED" w:rsidRPr="003D2BB0" w:rsidRDefault="007436ED" w:rsidP="0065696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</w:rPr>
        <w:t>Żłob</w:t>
      </w:r>
      <w:r w:rsidR="00AE6F9B">
        <w:rPr>
          <w:rFonts w:ascii="Times New Roman" w:hAnsi="Times New Roman" w:cs="Times New Roman"/>
        </w:rPr>
        <w:t>kiem</w:t>
      </w:r>
      <w:r w:rsidRPr="003D2BB0">
        <w:rPr>
          <w:rFonts w:ascii="Times New Roman" w:hAnsi="Times New Roman" w:cs="Times New Roman"/>
        </w:rPr>
        <w:t xml:space="preserve"> w Siekierkach Wielkich</w:t>
      </w:r>
    </w:p>
    <w:p w14:paraId="7AA1BD56" w14:textId="02539B7F" w:rsidR="00AA3194" w:rsidRPr="00DB0726" w:rsidRDefault="00AA3194" w:rsidP="0065696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</w:rPr>
        <w:t>Gminny</w:t>
      </w:r>
      <w:r w:rsidR="00AE6F9B">
        <w:rPr>
          <w:rFonts w:ascii="Times New Roman" w:hAnsi="Times New Roman" w:cs="Times New Roman"/>
        </w:rPr>
        <w:t>m</w:t>
      </w:r>
      <w:r w:rsidRPr="003D2BB0">
        <w:rPr>
          <w:rFonts w:ascii="Times New Roman" w:hAnsi="Times New Roman" w:cs="Times New Roman"/>
        </w:rPr>
        <w:t xml:space="preserve"> Ośrod</w:t>
      </w:r>
      <w:r w:rsidR="00AE6F9B">
        <w:rPr>
          <w:rFonts w:ascii="Times New Roman" w:hAnsi="Times New Roman" w:cs="Times New Roman"/>
        </w:rPr>
        <w:t xml:space="preserve">kiem </w:t>
      </w:r>
      <w:r w:rsidRPr="003D2BB0">
        <w:rPr>
          <w:rFonts w:ascii="Times New Roman" w:hAnsi="Times New Roman" w:cs="Times New Roman"/>
        </w:rPr>
        <w:t>Sportu i Rekreacji w Kostrzynie</w:t>
      </w:r>
    </w:p>
    <w:p w14:paraId="4B39761F" w14:textId="3BBE3E7F" w:rsidR="00DB0726" w:rsidRPr="00DB0726" w:rsidRDefault="00DB0726" w:rsidP="0065696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Gminnym </w:t>
      </w:r>
      <w:r w:rsidRPr="00DB0726">
        <w:rPr>
          <w:rFonts w:ascii="Times New Roman" w:hAnsi="Times New Roman" w:cs="Times New Roman"/>
          <w:bCs/>
        </w:rPr>
        <w:t>Ośrod</w:t>
      </w:r>
      <w:r>
        <w:rPr>
          <w:rFonts w:ascii="Times New Roman" w:hAnsi="Times New Roman" w:cs="Times New Roman"/>
          <w:bCs/>
        </w:rPr>
        <w:t>kiem</w:t>
      </w:r>
      <w:r w:rsidRPr="00DB0726">
        <w:rPr>
          <w:rFonts w:ascii="Times New Roman" w:hAnsi="Times New Roman" w:cs="Times New Roman"/>
          <w:bCs/>
        </w:rPr>
        <w:t xml:space="preserve"> Pomocy Społecznej</w:t>
      </w:r>
    </w:p>
    <w:p w14:paraId="1E25ABA7" w14:textId="77777777" w:rsidR="00A91F7C" w:rsidRPr="003D2BB0" w:rsidRDefault="00A91F7C" w:rsidP="009759BB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/>
        </w:rPr>
        <w:t>§2</w:t>
      </w:r>
      <w:r w:rsidR="009759BB" w:rsidRPr="003D2BB0">
        <w:rPr>
          <w:rFonts w:ascii="Times New Roman" w:hAnsi="Times New Roman" w:cs="Times New Roman"/>
          <w:b/>
        </w:rPr>
        <w:t xml:space="preserve"> </w:t>
      </w:r>
      <w:r w:rsidR="00611C41" w:rsidRPr="003D2BB0">
        <w:rPr>
          <w:rFonts w:ascii="Times New Roman" w:hAnsi="Times New Roman" w:cs="Times New Roman"/>
          <w:b/>
        </w:rPr>
        <w:t>Warunki sprzedaży, z</w:t>
      </w:r>
      <w:r w:rsidRPr="003D2BB0">
        <w:rPr>
          <w:rFonts w:ascii="Times New Roman" w:hAnsi="Times New Roman" w:cs="Times New Roman"/>
          <w:b/>
        </w:rPr>
        <w:t>obowiązania stron</w:t>
      </w:r>
    </w:p>
    <w:p w14:paraId="2636F04C" w14:textId="77777777" w:rsidR="003B5D21" w:rsidRPr="003D2BB0" w:rsidRDefault="003B5D21" w:rsidP="0065696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Kompleksowa dostawa energii elektrycznej odbywać się będzie na warunkach określonych przepisami ustawy z dnia 10 kwietnia 1997 r. — Prawo energetyczne, ustawy z dnia 8 grudnia 2017 r. o rynku mocy oraz zgodnie z wydanymi do tych ustawy przepisami wykonawczymi, w szczególności ze standardami jakości obsługi odbiorców określonymi w Rozporządzeniu Ministra klimatu i środowiska z dnia 29 listopada 2022 r. zmieniające Rozporządzenie w sprawie szczegółowych zasad kształtowania, kalkulacji taryf oraz rozliczeń w obrocie energią elektryczną raz Rozporządzeniu Ministra klimatu i środowiska z dnia 11 listopada 2020 r. zmieniające rozporządzenie w Sprawie szczegółowych warunków funkcjonowania systemu elektroenergetycznego. Powyższe przepisy dotyczą sposobu kalkulacji, rozliczeń oraz parametrów jakościowych dostarczanej energii elektrycznej.</w:t>
      </w:r>
    </w:p>
    <w:p w14:paraId="24AD6A27" w14:textId="77777777" w:rsidR="002F24FD" w:rsidRPr="003D2BB0" w:rsidRDefault="002F24FD" w:rsidP="0065696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Sprzedaż odbywa się za pośrednictwem sieci dystrybucji należącej do Operatora Systemu Dystrybucji (OSD) na obszarze, którego znajdują się miejsca dostarczenia energii elektrycznej.</w:t>
      </w:r>
    </w:p>
    <w:p w14:paraId="2BCE2C24" w14:textId="77777777" w:rsidR="002F24FD" w:rsidRPr="003D2BB0" w:rsidRDefault="002F24FD" w:rsidP="0065696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Wykonawca oświadcza, że posiada aktualną koncesję na obrót energią elektryczną nr …………….. wydaną przez Prezesa Urzędu Regulacji Energetyki.</w:t>
      </w:r>
    </w:p>
    <w:p w14:paraId="1F802FFB" w14:textId="77777777" w:rsidR="00581EFC" w:rsidRPr="003D2BB0" w:rsidRDefault="00581EFC" w:rsidP="0065696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Wykonawca jest zobowiązany posiadać obowiązującą przez cały okres realizacji umowy przedmiotu zamówienia umowy z Operatorem Systemu Dystrybucyjnego (OSD), tj. ENEA OPERATOR Sp. z o.o. działającym na terenie Zamawiającego, umożliwiające zawarcie skutecznych umów oraz kompleksową dostawę i świadczenie usług dystrybucji energii elektrycznej  za pośrednictwem sieci dystrybucyjnej OSD do punktów poboru energii elektrycznej, określonych w Załączniku nr 4 do SWZ.</w:t>
      </w:r>
    </w:p>
    <w:p w14:paraId="13BD6DED" w14:textId="77777777" w:rsidR="008852CD" w:rsidRPr="003D2BB0" w:rsidRDefault="00611C41" w:rsidP="0065696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Wykonawca oświadcza, że posiada zawartą umowę o świadczenie usług dystrybucji z OSD, do sieci których przyłączony jest dany punkt poboru energii (zwany dalej PPE) Odbiorcy końcowego. Stosowanie do postanowień przywołanej umowy OSD zobowiązał się do świadczenia usług dystrybucji poprzez transport energii sieciami dystrybucyjnymi, w celu jej dostarczenia do PPE u odbiorców przyłączeniowych do sieci</w:t>
      </w:r>
      <w:r w:rsidR="008852CD" w:rsidRPr="003D2BB0">
        <w:rPr>
          <w:rFonts w:ascii="Times New Roman" w:hAnsi="Times New Roman" w:cs="Times New Roman"/>
          <w:bCs/>
        </w:rPr>
        <w:t>.</w:t>
      </w:r>
    </w:p>
    <w:p w14:paraId="652EEA59" w14:textId="77777777" w:rsidR="00581EFC" w:rsidRPr="003D2BB0" w:rsidRDefault="00A06CA1" w:rsidP="0065696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 xml:space="preserve">Wykonawca zobowiązuje się do </w:t>
      </w:r>
      <w:r w:rsidR="00611C41" w:rsidRPr="003D2BB0">
        <w:rPr>
          <w:rFonts w:ascii="Times New Roman" w:hAnsi="Times New Roman" w:cs="Times New Roman"/>
          <w:bCs/>
        </w:rPr>
        <w:t xml:space="preserve">kompleksowej sprzedaży energii elektrycznej </w:t>
      </w:r>
      <w:r w:rsidR="006D7231" w:rsidRPr="003D2BB0">
        <w:rPr>
          <w:rFonts w:ascii="Times New Roman" w:hAnsi="Times New Roman" w:cs="Times New Roman"/>
          <w:bCs/>
        </w:rPr>
        <w:t xml:space="preserve">do </w:t>
      </w:r>
      <w:r w:rsidR="004B7568" w:rsidRPr="003D2BB0">
        <w:rPr>
          <w:rFonts w:ascii="Times New Roman" w:hAnsi="Times New Roman" w:cs="Times New Roman"/>
          <w:bCs/>
        </w:rPr>
        <w:t xml:space="preserve">punktów poboru </w:t>
      </w:r>
      <w:r w:rsidR="00581EFC" w:rsidRPr="003D2BB0">
        <w:rPr>
          <w:rFonts w:ascii="Times New Roman" w:hAnsi="Times New Roman" w:cs="Times New Roman"/>
          <w:bCs/>
        </w:rPr>
        <w:t>Zamawiającego wymienionych w Z</w:t>
      </w:r>
      <w:r w:rsidR="006D7231" w:rsidRPr="003D2BB0">
        <w:rPr>
          <w:rFonts w:ascii="Times New Roman" w:hAnsi="Times New Roman" w:cs="Times New Roman"/>
          <w:bCs/>
        </w:rPr>
        <w:t>ałączniku</w:t>
      </w:r>
      <w:r w:rsidR="00611C41" w:rsidRPr="003D2BB0">
        <w:rPr>
          <w:rFonts w:ascii="Times New Roman" w:hAnsi="Times New Roman" w:cs="Times New Roman"/>
          <w:bCs/>
        </w:rPr>
        <w:t xml:space="preserve"> nr 1 </w:t>
      </w:r>
      <w:r w:rsidR="00581EFC" w:rsidRPr="003D2BB0">
        <w:rPr>
          <w:rFonts w:ascii="Times New Roman" w:hAnsi="Times New Roman" w:cs="Times New Roman"/>
          <w:bCs/>
        </w:rPr>
        <w:t>do U</w:t>
      </w:r>
      <w:r w:rsidR="006D7231" w:rsidRPr="003D2BB0">
        <w:rPr>
          <w:rFonts w:ascii="Times New Roman" w:hAnsi="Times New Roman" w:cs="Times New Roman"/>
          <w:bCs/>
        </w:rPr>
        <w:t xml:space="preserve">mowy </w:t>
      </w:r>
      <w:r w:rsidR="00FD3A17" w:rsidRPr="003D2BB0">
        <w:rPr>
          <w:rFonts w:ascii="Times New Roman" w:hAnsi="Times New Roman" w:cs="Times New Roman"/>
          <w:color w:val="000000"/>
          <w:spacing w:val="4"/>
        </w:rPr>
        <w:t xml:space="preserve">za cenę </w:t>
      </w:r>
      <w:r w:rsidR="00611C41" w:rsidRPr="003D2BB0">
        <w:rPr>
          <w:rFonts w:ascii="Times New Roman" w:hAnsi="Times New Roman" w:cs="Times New Roman"/>
          <w:color w:val="000000"/>
          <w:spacing w:val="4"/>
        </w:rPr>
        <w:t>określoną w formularzu ofertowym</w:t>
      </w:r>
      <w:r w:rsidR="00FD3A17" w:rsidRPr="003D2BB0">
        <w:rPr>
          <w:rFonts w:ascii="Times New Roman" w:hAnsi="Times New Roman" w:cs="Times New Roman"/>
          <w:color w:val="000000"/>
          <w:spacing w:val="4"/>
        </w:rPr>
        <w:t xml:space="preserve"> w terminie trwania umowy</w:t>
      </w:r>
      <w:r w:rsidR="00611C41" w:rsidRPr="003D2BB0">
        <w:rPr>
          <w:rFonts w:ascii="Times New Roman" w:hAnsi="Times New Roman" w:cs="Times New Roman"/>
          <w:color w:val="000000"/>
          <w:spacing w:val="4"/>
        </w:rPr>
        <w:t>,</w:t>
      </w:r>
      <w:r w:rsidR="00FD3A17" w:rsidRPr="003D2BB0">
        <w:rPr>
          <w:rFonts w:ascii="Times New Roman" w:hAnsi="Times New Roman" w:cs="Times New Roman"/>
          <w:color w:val="000000"/>
          <w:spacing w:val="4"/>
        </w:rPr>
        <w:t xml:space="preserve"> o którym mowa w § 3 </w:t>
      </w:r>
      <w:r w:rsidRPr="003D2BB0">
        <w:rPr>
          <w:rFonts w:ascii="Times New Roman" w:hAnsi="Times New Roman" w:cs="Times New Roman"/>
          <w:bCs/>
        </w:rPr>
        <w:t>z zachowaniem obowiązujących standard</w:t>
      </w:r>
      <w:r w:rsidR="00581EFC" w:rsidRPr="003D2BB0">
        <w:rPr>
          <w:rFonts w:ascii="Times New Roman" w:hAnsi="Times New Roman" w:cs="Times New Roman"/>
          <w:bCs/>
        </w:rPr>
        <w:t>ów jakościowych, określonych w t</w:t>
      </w:r>
      <w:r w:rsidRPr="003D2BB0">
        <w:rPr>
          <w:rFonts w:ascii="Times New Roman" w:hAnsi="Times New Roman" w:cs="Times New Roman"/>
          <w:bCs/>
        </w:rPr>
        <w:t>aryfie, Prawie energetycznym oraz aktach wykonawczych do tej ustawy.</w:t>
      </w:r>
    </w:p>
    <w:p w14:paraId="53E13C96" w14:textId="77777777" w:rsidR="00581EFC" w:rsidRPr="003D2BB0" w:rsidRDefault="00581EFC" w:rsidP="0065696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 xml:space="preserve">Wykonawca zobowiązuje się również do pełnienia funkcji podmiotu odpowiedzialnego za bilansowanie handlowe dla energii elektrycznej sprzedanej w ramach niniejszej Umowy. Wykonawca dokonywać </w:t>
      </w:r>
      <w:r w:rsidRPr="003D2BB0">
        <w:rPr>
          <w:rFonts w:ascii="Times New Roman" w:hAnsi="Times New Roman" w:cs="Times New Roman"/>
          <w:bCs/>
        </w:rPr>
        <w:lastRenderedPageBreak/>
        <w:t>będzie bilansowania handlowego energii zakupionej przez Zamawiającego na podstawie standardowego profilu zużycia odpowiedniego dla odbiorców w grupach taryfowych.</w:t>
      </w:r>
    </w:p>
    <w:p w14:paraId="02DE21AF" w14:textId="77777777" w:rsidR="00F07DEF" w:rsidRPr="003D2BB0" w:rsidRDefault="00F07DEF" w:rsidP="0065696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pacing w:val="4"/>
        </w:rPr>
      </w:pPr>
      <w:r w:rsidRPr="003D2BB0">
        <w:rPr>
          <w:rFonts w:ascii="Times New Roman" w:hAnsi="Times New Roman" w:cs="Times New Roman"/>
          <w:spacing w:val="4"/>
        </w:rPr>
        <w:t>Wykonawca zobowiązany będzie do zapewnienia standardów jakościowych obsługi Zamawiającego zgodnie z obowiązującymi w tym zakresie przepisami prawa energetycznego, w szczególności z Rozdziałem 4 i 10 Rozporządzeniem Ministra Gospodarki z dnia 4 maja 2007 r. w sprawie szczegółowych warunków funkcjonowania s</w:t>
      </w:r>
      <w:r w:rsidR="00EA3A85" w:rsidRPr="003D2BB0">
        <w:rPr>
          <w:rFonts w:ascii="Times New Roman" w:hAnsi="Times New Roman" w:cs="Times New Roman"/>
          <w:spacing w:val="4"/>
        </w:rPr>
        <w:t>ystemu elektroenergetycznego.</w:t>
      </w:r>
      <w:r w:rsidRPr="003D2BB0">
        <w:rPr>
          <w:rFonts w:ascii="Times New Roman" w:hAnsi="Times New Roman" w:cs="Times New Roman"/>
          <w:spacing w:val="4"/>
        </w:rPr>
        <w:t xml:space="preserve"> Wykonawca powinien zapewnić ciągłość dostaw bez jakichkolwiek przerw w dostawach energii elektrycznej.</w:t>
      </w:r>
    </w:p>
    <w:p w14:paraId="1EBEEC3A" w14:textId="77777777" w:rsidR="00B357DC" w:rsidRPr="003D2BB0" w:rsidRDefault="00B357DC" w:rsidP="0065696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Wykonawca zobowiązuje się zapewnić Zamawiającemu standardy jakości o</w:t>
      </w:r>
      <w:r w:rsidR="003A41C9" w:rsidRPr="003D2BB0">
        <w:rPr>
          <w:rFonts w:ascii="Times New Roman" w:hAnsi="Times New Roman" w:cs="Times New Roman"/>
          <w:bCs/>
        </w:rPr>
        <w:t>bsługi Zamawiającego w </w:t>
      </w:r>
      <w:r w:rsidRPr="003D2BB0">
        <w:rPr>
          <w:rFonts w:ascii="Times New Roman" w:hAnsi="Times New Roman" w:cs="Times New Roman"/>
          <w:bCs/>
        </w:rPr>
        <w:t>zakresie świadczenia usług dystrybucji:</w:t>
      </w:r>
    </w:p>
    <w:p w14:paraId="1D7922A6" w14:textId="77777777" w:rsidR="00B357DC" w:rsidRPr="003D2BB0" w:rsidRDefault="00B357DC" w:rsidP="0065696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 xml:space="preserve">przyjmowania przez całą dobę zgłoszeń i reklamacji od </w:t>
      </w:r>
      <w:r w:rsidR="003A41C9" w:rsidRPr="003D2BB0">
        <w:rPr>
          <w:rFonts w:ascii="Times New Roman" w:hAnsi="Times New Roman" w:cs="Times New Roman"/>
          <w:bCs/>
        </w:rPr>
        <w:t xml:space="preserve">OSD od </w:t>
      </w:r>
      <w:r w:rsidRPr="003D2BB0">
        <w:rPr>
          <w:rFonts w:ascii="Times New Roman" w:hAnsi="Times New Roman" w:cs="Times New Roman"/>
          <w:bCs/>
        </w:rPr>
        <w:t>Odbiorców dotyczących standardów jakościowych dostarczanej energii elektrycznej,</w:t>
      </w:r>
    </w:p>
    <w:p w14:paraId="4B32FFEA" w14:textId="77777777" w:rsidR="00B357DC" w:rsidRPr="003D2BB0" w:rsidRDefault="00B357DC" w:rsidP="0065696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bezzwłocznego przystąpienia do usuwania zakłóceń</w:t>
      </w:r>
      <w:r w:rsidR="003A41C9" w:rsidRPr="003D2BB0">
        <w:rPr>
          <w:rFonts w:ascii="Times New Roman" w:hAnsi="Times New Roman" w:cs="Times New Roman"/>
          <w:bCs/>
        </w:rPr>
        <w:t xml:space="preserve"> przez OSD</w:t>
      </w:r>
      <w:r w:rsidRPr="003D2BB0">
        <w:rPr>
          <w:rFonts w:ascii="Times New Roman" w:hAnsi="Times New Roman" w:cs="Times New Roman"/>
          <w:bCs/>
        </w:rPr>
        <w:t xml:space="preserve"> w dostarczaniu energii elektrycznej spowodowanych nieprawidłową pracą sieci dystrybucyjnej,</w:t>
      </w:r>
    </w:p>
    <w:p w14:paraId="7E908407" w14:textId="77777777" w:rsidR="00B357DC" w:rsidRPr="003D2BB0" w:rsidRDefault="00B357DC" w:rsidP="0065696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udzielania</w:t>
      </w:r>
      <w:r w:rsidR="003A41C9" w:rsidRPr="003D2BB0">
        <w:rPr>
          <w:rFonts w:ascii="Times New Roman" w:hAnsi="Times New Roman" w:cs="Times New Roman"/>
          <w:bCs/>
        </w:rPr>
        <w:t xml:space="preserve"> przez OSD</w:t>
      </w:r>
      <w:r w:rsidRPr="003D2BB0">
        <w:rPr>
          <w:rFonts w:ascii="Times New Roman" w:hAnsi="Times New Roman" w:cs="Times New Roman"/>
          <w:bCs/>
        </w:rPr>
        <w:t xml:space="preserve"> Odbiorcom, na ich wniosek, informacji o przewidywanym terminie wznowienia dostaw energii elektrycznej przerwanych z powodu awarii sieci, </w:t>
      </w:r>
    </w:p>
    <w:p w14:paraId="09260073" w14:textId="77777777" w:rsidR="00B357DC" w:rsidRPr="003D2BB0" w:rsidRDefault="00B357DC" w:rsidP="0065696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nieodpłatnego udzielania informacji w sprawie rozliczeń oraz aktualnych taryf i zmian przepisów prawa powszechnie obowiązującego w zakresie objętym umową,</w:t>
      </w:r>
    </w:p>
    <w:p w14:paraId="11EBF1A7" w14:textId="77777777" w:rsidR="00B357DC" w:rsidRPr="003D2BB0" w:rsidRDefault="00B357DC" w:rsidP="0065696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rozpatrywania wniosków lub reklamacji Zamawiającego w sprawie rozliczeń i udzielania odpowiedzi, nie później niż w terminie 14 dni od dnia złożenia wniosku lub zgłoszenia reklamacji,</w:t>
      </w:r>
    </w:p>
    <w:p w14:paraId="23A25E26" w14:textId="77777777" w:rsidR="00B357DC" w:rsidRPr="003D2BB0" w:rsidRDefault="00B357DC" w:rsidP="0065696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powiadamiania Odbiorców</w:t>
      </w:r>
      <w:r w:rsidR="003A41C9" w:rsidRPr="003D2BB0">
        <w:rPr>
          <w:rFonts w:ascii="Times New Roman" w:hAnsi="Times New Roman" w:cs="Times New Roman"/>
          <w:bCs/>
        </w:rPr>
        <w:t xml:space="preserve"> przez OSD</w:t>
      </w:r>
      <w:r w:rsidRPr="003D2BB0">
        <w:rPr>
          <w:rFonts w:ascii="Times New Roman" w:hAnsi="Times New Roman" w:cs="Times New Roman"/>
          <w:bCs/>
        </w:rPr>
        <w:t>, o terminach i czasie planowanych przerw w dostarczaniu energii elektrycznej.</w:t>
      </w:r>
    </w:p>
    <w:p w14:paraId="2702A069" w14:textId="77777777" w:rsidR="00B357DC" w:rsidRPr="003D2BB0" w:rsidRDefault="00B357DC" w:rsidP="0065696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Zamawiający zobowiązuje się do:</w:t>
      </w:r>
    </w:p>
    <w:p w14:paraId="2AD0B65C" w14:textId="77777777" w:rsidR="00B357DC" w:rsidRPr="003D2BB0" w:rsidRDefault="00B357DC" w:rsidP="00656963">
      <w:pPr>
        <w:pStyle w:val="Tekstpodstawowy"/>
        <w:widowControl/>
        <w:numPr>
          <w:ilvl w:val="0"/>
          <w:numId w:val="6"/>
        </w:numPr>
        <w:autoSpaceDE/>
        <w:spacing w:after="0" w:line="276" w:lineRule="auto"/>
        <w:ind w:right="38"/>
        <w:jc w:val="both"/>
        <w:rPr>
          <w:rFonts w:ascii="Times New Roman" w:hAnsi="Times New Roman"/>
          <w:spacing w:val="4"/>
          <w:sz w:val="22"/>
          <w:szCs w:val="22"/>
        </w:rPr>
      </w:pPr>
      <w:r w:rsidRPr="003D2BB0">
        <w:rPr>
          <w:rFonts w:ascii="Times New Roman" w:hAnsi="Times New Roman"/>
          <w:spacing w:val="4"/>
          <w:sz w:val="22"/>
          <w:szCs w:val="22"/>
        </w:rPr>
        <w:t>pobierania energii elektrycznej zgodnie z obowiązującymi przepisami i warunkami Umowy;</w:t>
      </w:r>
    </w:p>
    <w:p w14:paraId="23F0B593" w14:textId="77777777" w:rsidR="00B357DC" w:rsidRPr="003D2BB0" w:rsidRDefault="00B357DC" w:rsidP="00656963">
      <w:pPr>
        <w:pStyle w:val="Tekstpodstawowy"/>
        <w:widowControl/>
        <w:numPr>
          <w:ilvl w:val="0"/>
          <w:numId w:val="6"/>
        </w:numPr>
        <w:autoSpaceDE/>
        <w:spacing w:after="0" w:line="276" w:lineRule="auto"/>
        <w:ind w:right="38"/>
        <w:jc w:val="both"/>
        <w:rPr>
          <w:rFonts w:ascii="Times New Roman" w:hAnsi="Times New Roman"/>
          <w:spacing w:val="4"/>
          <w:sz w:val="22"/>
          <w:szCs w:val="22"/>
        </w:rPr>
      </w:pPr>
      <w:r w:rsidRPr="003D2BB0">
        <w:rPr>
          <w:rFonts w:ascii="Times New Roman" w:hAnsi="Times New Roman"/>
          <w:spacing w:val="4"/>
          <w:sz w:val="22"/>
          <w:szCs w:val="22"/>
        </w:rPr>
        <w:t>terminowego regulowania należności za pobraną energię elektryczną;</w:t>
      </w:r>
    </w:p>
    <w:p w14:paraId="64728D2F" w14:textId="77777777" w:rsidR="00B357DC" w:rsidRPr="003D2BB0" w:rsidRDefault="00B357DC" w:rsidP="00656963">
      <w:pPr>
        <w:pStyle w:val="Tekstpodstawowy"/>
        <w:widowControl/>
        <w:numPr>
          <w:ilvl w:val="0"/>
          <w:numId w:val="6"/>
        </w:numPr>
        <w:autoSpaceDE/>
        <w:spacing w:after="0" w:line="276" w:lineRule="auto"/>
        <w:ind w:right="38"/>
        <w:jc w:val="both"/>
        <w:rPr>
          <w:rFonts w:ascii="Times New Roman" w:hAnsi="Times New Roman"/>
          <w:spacing w:val="4"/>
          <w:sz w:val="22"/>
          <w:szCs w:val="22"/>
        </w:rPr>
      </w:pPr>
      <w:r w:rsidRPr="003D2BB0">
        <w:rPr>
          <w:rFonts w:ascii="Times New Roman" w:hAnsi="Times New Roman"/>
          <w:spacing w:val="4"/>
          <w:sz w:val="22"/>
          <w:szCs w:val="22"/>
        </w:rPr>
        <w:t>bezzwłocznego powiadomienia Wykonawcy o wszelkich okolicznościach mających wpływ na obliczenie należności za energię elektryczną, w tym zmian w sposobie wykorzystania urządzeń i instalacji elektrycznych w poszczególnych PPE, w szczególności o likwidacji PPE, utworzeniu nowego PPE.</w:t>
      </w:r>
    </w:p>
    <w:p w14:paraId="199F3A8A" w14:textId="77777777" w:rsidR="00B357DC" w:rsidRPr="003D2BB0" w:rsidRDefault="00B357DC" w:rsidP="0065696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Strony zobowiązują się do zapewnienia wzajemnego dostępu do danych, stanowiących podstawę do rozliczeń za sprzedaną przez Wykonawcę na rzecz Zamawiającego energię elektryczną.</w:t>
      </w:r>
    </w:p>
    <w:p w14:paraId="0C957A48" w14:textId="77777777" w:rsidR="00A06CA1" w:rsidRPr="003D2BB0" w:rsidRDefault="00A06CA1" w:rsidP="00656963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Zamawiający przekaże wybranemu Wykonawcy dane niezbędne do skutecznego przeprowadzenia procedury zmiany sprzedawcy energii elektrycznej oraz udzieli Wykonawcy pisemnego pełnomocnictwa do jej przeprowadzenia.</w:t>
      </w:r>
    </w:p>
    <w:p w14:paraId="5D80CDD5" w14:textId="77777777" w:rsidR="00A75B1A" w:rsidRPr="003D2BB0" w:rsidRDefault="00A06CA1" w:rsidP="009759BB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/>
        </w:rPr>
        <w:t>§3</w:t>
      </w:r>
      <w:r w:rsidR="009759BB" w:rsidRPr="003D2BB0">
        <w:rPr>
          <w:rFonts w:ascii="Times New Roman" w:hAnsi="Times New Roman" w:cs="Times New Roman"/>
          <w:b/>
        </w:rPr>
        <w:t xml:space="preserve"> </w:t>
      </w:r>
      <w:r w:rsidR="00DA150C" w:rsidRPr="003D2BB0">
        <w:rPr>
          <w:rFonts w:ascii="Times New Roman" w:hAnsi="Times New Roman" w:cs="Times New Roman"/>
          <w:b/>
        </w:rPr>
        <w:t>T</w:t>
      </w:r>
      <w:r w:rsidR="00A3312A" w:rsidRPr="003D2BB0">
        <w:rPr>
          <w:rFonts w:ascii="Times New Roman" w:hAnsi="Times New Roman" w:cs="Times New Roman"/>
          <w:b/>
        </w:rPr>
        <w:t>ermin realizacji</w:t>
      </w:r>
    </w:p>
    <w:p w14:paraId="31654EA1" w14:textId="2A0F5BC2" w:rsidR="00EF3A8C" w:rsidRPr="003D2BB0" w:rsidRDefault="00A851EB" w:rsidP="00656963">
      <w:pPr>
        <w:pStyle w:val="Akapitzlist"/>
        <w:numPr>
          <w:ilvl w:val="0"/>
          <w:numId w:val="17"/>
        </w:numPr>
        <w:suppressAutoHyphens/>
        <w:spacing w:after="0" w:line="264" w:lineRule="auto"/>
        <w:ind w:left="426" w:hanging="426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Strony ustalają, że termin realizacji przedmiotu Umowy ustala się na okres 12 miesięcy od dnia 01.03.2026 r.  z zastrzeżeniem zapisów ust. 2-4 poniżej.</w:t>
      </w:r>
    </w:p>
    <w:p w14:paraId="16863FB2" w14:textId="77777777" w:rsidR="00EF3A8C" w:rsidRPr="003D2BB0" w:rsidRDefault="00B64A9E" w:rsidP="00656963">
      <w:pPr>
        <w:pStyle w:val="Akapitzlist"/>
        <w:numPr>
          <w:ilvl w:val="0"/>
          <w:numId w:val="17"/>
        </w:numPr>
        <w:suppressAutoHyphens/>
        <w:spacing w:after="0" w:line="264" w:lineRule="auto"/>
        <w:ind w:left="426" w:hanging="426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Umowa ulegnie rozwiązaniu w sytuacji gdy wartość łącznego wy</w:t>
      </w:r>
      <w:r w:rsidR="00EF3A8C" w:rsidRPr="003D2BB0">
        <w:rPr>
          <w:rFonts w:ascii="Times New Roman" w:hAnsi="Times New Roman" w:cs="Times New Roman"/>
        </w:rPr>
        <w:t>nagrodzenia Wykonawcy osiągnie</w:t>
      </w:r>
      <w:r w:rsidRPr="003D2BB0">
        <w:rPr>
          <w:rFonts w:ascii="Times New Roman" w:hAnsi="Times New Roman" w:cs="Times New Roman"/>
        </w:rPr>
        <w:t xml:space="preserve"> kwo</w:t>
      </w:r>
      <w:r w:rsidR="0019388D" w:rsidRPr="003D2BB0">
        <w:rPr>
          <w:rFonts w:ascii="Times New Roman" w:hAnsi="Times New Roman" w:cs="Times New Roman"/>
        </w:rPr>
        <w:t>tę</w:t>
      </w:r>
      <w:r w:rsidR="00EF3A8C" w:rsidRPr="003D2BB0">
        <w:rPr>
          <w:rFonts w:ascii="Times New Roman" w:hAnsi="Times New Roman" w:cs="Times New Roman"/>
        </w:rPr>
        <w:t xml:space="preserve"> ceny oferty za wykonanie całości zamówienia podstawowego</w:t>
      </w:r>
      <w:r w:rsidR="0076308B" w:rsidRPr="003D2BB0">
        <w:rPr>
          <w:rFonts w:ascii="Times New Roman" w:hAnsi="Times New Roman" w:cs="Times New Roman"/>
        </w:rPr>
        <w:t>,</w:t>
      </w:r>
      <w:r w:rsidR="0019388D" w:rsidRPr="003D2BB0">
        <w:rPr>
          <w:rFonts w:ascii="Times New Roman" w:hAnsi="Times New Roman" w:cs="Times New Roman"/>
        </w:rPr>
        <w:t xml:space="preserve"> o której mowa w § 4 ust. </w:t>
      </w:r>
      <w:r w:rsidR="00F221ED" w:rsidRPr="003D2BB0">
        <w:rPr>
          <w:rFonts w:ascii="Times New Roman" w:hAnsi="Times New Roman" w:cs="Times New Roman"/>
        </w:rPr>
        <w:t>5 wraz z </w:t>
      </w:r>
      <w:r w:rsidR="00EF3A8C" w:rsidRPr="003D2BB0">
        <w:rPr>
          <w:rFonts w:ascii="Times New Roman" w:hAnsi="Times New Roman" w:cs="Times New Roman"/>
        </w:rPr>
        <w:t>uwzględnieniem prawa opcji, o którym mowa w </w:t>
      </w:r>
      <w:r w:rsidR="0019388D" w:rsidRPr="003D2BB0">
        <w:rPr>
          <w:rFonts w:ascii="Times New Roman" w:hAnsi="Times New Roman" w:cs="Times New Roman"/>
        </w:rPr>
        <w:t>§ 1</w:t>
      </w:r>
      <w:r w:rsidR="0076308B" w:rsidRPr="003D2BB0">
        <w:rPr>
          <w:rFonts w:ascii="Times New Roman" w:hAnsi="Times New Roman" w:cs="Times New Roman"/>
        </w:rPr>
        <w:t xml:space="preserve"> ust. 7</w:t>
      </w:r>
      <w:r w:rsidR="00EF3A8C" w:rsidRPr="003D2BB0">
        <w:rPr>
          <w:rFonts w:ascii="Times New Roman" w:hAnsi="Times New Roman" w:cs="Times New Roman"/>
        </w:rPr>
        <w:t>, z zastrzeżeniem zapisu art. 455 ust. 2 i art. 439 ustawy Pzp oraz zmian umowy, o których mowa</w:t>
      </w:r>
      <w:r w:rsidR="00F221ED" w:rsidRPr="003D2BB0">
        <w:rPr>
          <w:rFonts w:ascii="Times New Roman" w:hAnsi="Times New Roman" w:cs="Times New Roman"/>
        </w:rPr>
        <w:t xml:space="preserve"> w § 7</w:t>
      </w:r>
      <w:r w:rsidR="00EF3A8C" w:rsidRPr="003D2BB0">
        <w:rPr>
          <w:rFonts w:ascii="Times New Roman" w:hAnsi="Times New Roman" w:cs="Times New Roman"/>
        </w:rPr>
        <w:t xml:space="preserve"> </w:t>
      </w:r>
      <w:r w:rsidR="00F221ED" w:rsidRPr="003D2BB0">
        <w:rPr>
          <w:rFonts w:ascii="Times New Roman" w:hAnsi="Times New Roman" w:cs="Times New Roman"/>
        </w:rPr>
        <w:t xml:space="preserve">niniejszej </w:t>
      </w:r>
      <w:r w:rsidR="00EF3A8C" w:rsidRPr="003D2BB0">
        <w:rPr>
          <w:rFonts w:ascii="Times New Roman" w:hAnsi="Times New Roman" w:cs="Times New Roman"/>
        </w:rPr>
        <w:t>Umowy.</w:t>
      </w:r>
    </w:p>
    <w:p w14:paraId="374654E6" w14:textId="75A0EF73" w:rsidR="00B64A9E" w:rsidRPr="003D2BB0" w:rsidRDefault="00B64A9E" w:rsidP="00656963">
      <w:pPr>
        <w:pStyle w:val="Akapitzlist"/>
        <w:numPr>
          <w:ilvl w:val="0"/>
          <w:numId w:val="17"/>
        </w:numPr>
        <w:suppressAutoHyphens/>
        <w:spacing w:after="0" w:line="264" w:lineRule="auto"/>
        <w:ind w:left="426" w:hanging="426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Umowa </w:t>
      </w:r>
      <w:r w:rsidR="00416FB0" w:rsidRPr="003D2BB0">
        <w:rPr>
          <w:rFonts w:ascii="Times New Roman" w:hAnsi="Times New Roman" w:cs="Times New Roman"/>
        </w:rPr>
        <w:t>na kompleksową</w:t>
      </w:r>
      <w:r w:rsidRPr="003D2BB0">
        <w:rPr>
          <w:rFonts w:ascii="Times New Roman" w:hAnsi="Times New Roman" w:cs="Times New Roman"/>
        </w:rPr>
        <w:t xml:space="preserve"> dostaw</w:t>
      </w:r>
      <w:r w:rsidR="00416FB0" w:rsidRPr="003D2BB0">
        <w:rPr>
          <w:rFonts w:ascii="Times New Roman" w:hAnsi="Times New Roman" w:cs="Times New Roman"/>
        </w:rPr>
        <w:t>ę</w:t>
      </w:r>
      <w:r w:rsidRPr="003D2BB0">
        <w:rPr>
          <w:rFonts w:ascii="Times New Roman" w:hAnsi="Times New Roman" w:cs="Times New Roman"/>
        </w:rPr>
        <w:t xml:space="preserve"> energii elektrycznej będzie realizowana nie wcześniej niż od dnia</w:t>
      </w:r>
      <w:r w:rsidR="0019388D" w:rsidRPr="003D2BB0">
        <w:rPr>
          <w:rFonts w:ascii="Times New Roman" w:hAnsi="Times New Roman" w:cs="Times New Roman"/>
        </w:rPr>
        <w:t xml:space="preserve"> 01.0</w:t>
      </w:r>
      <w:r w:rsidR="003D2BB0" w:rsidRPr="003D2BB0">
        <w:rPr>
          <w:rFonts w:ascii="Times New Roman" w:hAnsi="Times New Roman" w:cs="Times New Roman"/>
        </w:rPr>
        <w:t>3</w:t>
      </w:r>
      <w:r w:rsidR="0019388D" w:rsidRPr="003D2BB0">
        <w:rPr>
          <w:rFonts w:ascii="Times New Roman" w:hAnsi="Times New Roman" w:cs="Times New Roman"/>
        </w:rPr>
        <w:t>.202</w:t>
      </w:r>
      <w:r w:rsidR="003D2BB0" w:rsidRPr="003D2BB0">
        <w:rPr>
          <w:rFonts w:ascii="Times New Roman" w:hAnsi="Times New Roman" w:cs="Times New Roman"/>
        </w:rPr>
        <w:t>6</w:t>
      </w:r>
      <w:r w:rsidR="0019388D" w:rsidRPr="003D2BB0">
        <w:rPr>
          <w:rFonts w:ascii="Times New Roman" w:hAnsi="Times New Roman" w:cs="Times New Roman"/>
        </w:rPr>
        <w:t xml:space="preserve"> r.</w:t>
      </w:r>
      <w:r w:rsidRPr="003D2BB0">
        <w:rPr>
          <w:rFonts w:ascii="Times New Roman" w:hAnsi="Times New Roman" w:cs="Times New Roman"/>
        </w:rPr>
        <w:t xml:space="preserve"> </w:t>
      </w:r>
      <w:r w:rsidR="007B1015" w:rsidRPr="003D2BB0">
        <w:rPr>
          <w:rFonts w:ascii="Times New Roman" w:hAnsi="Times New Roman" w:cs="Times New Roman"/>
        </w:rPr>
        <w:t xml:space="preserve">jednak nie wcześniej niż z dniem skutecznego rozwiązania aktualnie obowiązujących umów o świadczenie usługi kompleksowej wiążących Zamawiających na czas oznaczony, a także nie wcześniej niż po przeprowadzeniu przewidzianej przepisami ustawy z dnia 10 kwietnia 1997 r. - Prawo energetyczne i przepisami wykonawczymi procedury zmiany sprzedawcy (dotyczy każdego punktu poboru energii elektrycznej określonego w Załączniku nr 1 do umowy) </w:t>
      </w:r>
      <w:r w:rsidRPr="003D2BB0">
        <w:rPr>
          <w:rFonts w:ascii="Times New Roman" w:hAnsi="Times New Roman" w:cs="Times New Roman"/>
        </w:rPr>
        <w:t>oraz od da</w:t>
      </w:r>
      <w:r w:rsidR="0019388D" w:rsidRPr="003D2BB0">
        <w:rPr>
          <w:rFonts w:ascii="Times New Roman" w:hAnsi="Times New Roman" w:cs="Times New Roman"/>
        </w:rPr>
        <w:t>ty montażu licznika przez OSD w </w:t>
      </w:r>
      <w:r w:rsidRPr="003D2BB0">
        <w:rPr>
          <w:rFonts w:ascii="Times New Roman" w:hAnsi="Times New Roman" w:cs="Times New Roman"/>
        </w:rPr>
        <w:t>przypadku nowych PPE, po zgłoszeniu przez Sprzedawcę nowego punktu do przyłączenia do sieci OSD.</w:t>
      </w:r>
    </w:p>
    <w:p w14:paraId="2033CF1A" w14:textId="77777777" w:rsidR="00C34A5C" w:rsidRPr="003D2BB0" w:rsidRDefault="00C34A5C" w:rsidP="00656963">
      <w:pPr>
        <w:pStyle w:val="Akapitzlist"/>
        <w:numPr>
          <w:ilvl w:val="0"/>
          <w:numId w:val="17"/>
        </w:numPr>
        <w:suppressAutoHyphens/>
        <w:spacing w:after="0" w:line="264" w:lineRule="auto"/>
        <w:ind w:left="426" w:hanging="426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lastRenderedPageBreak/>
        <w:t xml:space="preserve">Termin rozpoczęcia sprzedaży energii elektrycznej do poszczególnych PPE może także ulec zmianie, jeżeli zmiana ta wynika z okoliczności niezależnych od Stron, w szczególności z przedłużającej się procedury zmiany sprzedawcy, przedłużającego się procesu rozwiązania dotychczasowych umów kompleksowych, o czas trwania przeszkody. Zmiana następuje automatycznie, nie wymaga złożenia oświadczenia woli przez Zamawiającego, przy czym pozostaje to bez wpływu na czas obowiązywania Umowy, wskazany w ust. 1. powyżej. </w:t>
      </w:r>
    </w:p>
    <w:p w14:paraId="6352EB5B" w14:textId="77777777" w:rsidR="008A0C10" w:rsidRPr="003D2BB0" w:rsidRDefault="003A41C9" w:rsidP="009759BB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/>
        </w:rPr>
        <w:t>§ 4</w:t>
      </w:r>
      <w:r w:rsidR="009759BB" w:rsidRPr="003D2BB0">
        <w:rPr>
          <w:rFonts w:ascii="Times New Roman" w:hAnsi="Times New Roman" w:cs="Times New Roman"/>
          <w:b/>
        </w:rPr>
        <w:t xml:space="preserve"> </w:t>
      </w:r>
      <w:r w:rsidR="008A0C10" w:rsidRPr="003D2BB0">
        <w:rPr>
          <w:rFonts w:ascii="Times New Roman" w:hAnsi="Times New Roman" w:cs="Times New Roman"/>
          <w:b/>
        </w:rPr>
        <w:t>Wynagrodzenie</w:t>
      </w:r>
    </w:p>
    <w:p w14:paraId="7F1BFD9D" w14:textId="77777777" w:rsidR="008A0C10" w:rsidRPr="003D2BB0" w:rsidRDefault="008A0C10" w:rsidP="00656963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Wynagrodzenie Wykonawcy z tytułu realizacji niniejszej umowy obliczane będzie odpowiednio </w:t>
      </w:r>
      <w:r w:rsidRPr="003D2BB0">
        <w:rPr>
          <w:rFonts w:ascii="Times New Roman" w:hAnsi="Times New Roman" w:cs="Times New Roman"/>
          <w:b/>
          <w:bCs/>
        </w:rPr>
        <w:t>według cen jednostkowych i stawek opłat</w:t>
      </w:r>
      <w:r w:rsidRPr="003D2BB0">
        <w:rPr>
          <w:rFonts w:ascii="Times New Roman" w:hAnsi="Times New Roman" w:cs="Times New Roman"/>
        </w:rPr>
        <w:t xml:space="preserve"> oraz zasad rozliczeń określonych w </w:t>
      </w:r>
      <w:r w:rsidRPr="003D2BB0">
        <w:rPr>
          <w:rFonts w:ascii="Times New Roman" w:hAnsi="Times New Roman" w:cs="Times New Roman"/>
          <w:i/>
        </w:rPr>
        <w:t xml:space="preserve">Formularzu cenowym </w:t>
      </w:r>
      <w:r w:rsidRPr="003D2BB0">
        <w:rPr>
          <w:rFonts w:ascii="Times New Roman" w:hAnsi="Times New Roman" w:cs="Times New Roman"/>
          <w:iCs/>
        </w:rPr>
        <w:t>(stanowiącym Załącznik nr 1A do SWZ</w:t>
      </w:r>
      <w:r w:rsidR="007C45A5" w:rsidRPr="003D2BB0">
        <w:rPr>
          <w:rFonts w:ascii="Times New Roman" w:hAnsi="Times New Roman" w:cs="Times New Roman"/>
          <w:iCs/>
        </w:rPr>
        <w:t>)</w:t>
      </w:r>
      <w:r w:rsidR="002C219C" w:rsidRPr="003D2BB0">
        <w:rPr>
          <w:rFonts w:ascii="Times New Roman" w:hAnsi="Times New Roman" w:cs="Times New Roman"/>
          <w:iCs/>
        </w:rPr>
        <w:t xml:space="preserve">, </w:t>
      </w:r>
      <w:r w:rsidR="007B6F1A" w:rsidRPr="003D2BB0">
        <w:rPr>
          <w:rFonts w:ascii="Times New Roman" w:hAnsi="Times New Roman" w:cs="Times New Roman"/>
          <w:iCs/>
        </w:rPr>
        <w:t>w </w:t>
      </w:r>
      <w:r w:rsidRPr="003D2BB0">
        <w:rPr>
          <w:rFonts w:ascii="Times New Roman" w:hAnsi="Times New Roman" w:cs="Times New Roman"/>
          <w:iCs/>
        </w:rPr>
        <w:t>którym zostały określone poszczególne ceny i opłaty jednostkowe, stanowiącym część oferty Wykonawcy</w:t>
      </w:r>
      <w:r w:rsidRPr="003D2BB0">
        <w:rPr>
          <w:rFonts w:ascii="Times New Roman" w:hAnsi="Times New Roman" w:cs="Times New Roman"/>
        </w:rPr>
        <w:t xml:space="preserve"> (w zakresie opłaty za </w:t>
      </w:r>
      <w:r w:rsidR="007B6F1A" w:rsidRPr="003D2BB0">
        <w:rPr>
          <w:rFonts w:ascii="Times New Roman" w:hAnsi="Times New Roman" w:cs="Times New Roman"/>
        </w:rPr>
        <w:t>sprzedaż energii e</w:t>
      </w:r>
      <w:r w:rsidRPr="003D2BB0">
        <w:rPr>
          <w:rFonts w:ascii="Times New Roman" w:hAnsi="Times New Roman" w:cs="Times New Roman"/>
        </w:rPr>
        <w:t>lektryczn</w:t>
      </w:r>
      <w:r w:rsidR="007B6F1A" w:rsidRPr="003D2BB0">
        <w:rPr>
          <w:rFonts w:ascii="Times New Roman" w:hAnsi="Times New Roman" w:cs="Times New Roman"/>
        </w:rPr>
        <w:t>ej</w:t>
      </w:r>
      <w:r w:rsidRPr="003D2BB0">
        <w:rPr>
          <w:rFonts w:ascii="Times New Roman" w:hAnsi="Times New Roman" w:cs="Times New Roman"/>
        </w:rPr>
        <w:t xml:space="preserve"> i</w:t>
      </w:r>
      <w:r w:rsidR="007B6F1A" w:rsidRPr="003D2BB0">
        <w:rPr>
          <w:rFonts w:ascii="Times New Roman" w:hAnsi="Times New Roman" w:cs="Times New Roman"/>
        </w:rPr>
        <w:t xml:space="preserve"> opłat</w:t>
      </w:r>
      <w:r w:rsidRPr="003D2BB0">
        <w:rPr>
          <w:rFonts w:ascii="Times New Roman" w:hAnsi="Times New Roman" w:cs="Times New Roman"/>
        </w:rPr>
        <w:t xml:space="preserve"> abonament</w:t>
      </w:r>
      <w:r w:rsidR="007B6F1A" w:rsidRPr="003D2BB0">
        <w:rPr>
          <w:rFonts w:ascii="Times New Roman" w:hAnsi="Times New Roman" w:cs="Times New Roman"/>
        </w:rPr>
        <w:t xml:space="preserve">owych </w:t>
      </w:r>
      <w:r w:rsidRPr="003D2BB0">
        <w:rPr>
          <w:rFonts w:ascii="Times New Roman" w:hAnsi="Times New Roman" w:cs="Times New Roman"/>
        </w:rPr>
        <w:t>sprzedaży energii elektrycznej dla poszczególnych grup taryfowych</w:t>
      </w:r>
      <w:r w:rsidR="007B6F1A" w:rsidRPr="003D2BB0">
        <w:rPr>
          <w:rFonts w:ascii="Times New Roman" w:hAnsi="Times New Roman" w:cs="Times New Roman"/>
        </w:rPr>
        <w:t xml:space="preserve"> punktów poboru)</w:t>
      </w:r>
      <w:r w:rsidRPr="003D2BB0">
        <w:rPr>
          <w:rFonts w:ascii="Times New Roman" w:hAnsi="Times New Roman" w:cs="Times New Roman"/>
        </w:rPr>
        <w:t xml:space="preserve"> oraz </w:t>
      </w:r>
      <w:r w:rsidR="00FF22B3" w:rsidRPr="003D2BB0">
        <w:rPr>
          <w:rFonts w:ascii="Times New Roman" w:hAnsi="Times New Roman" w:cs="Times New Roman"/>
          <w:b/>
          <w:bCs/>
        </w:rPr>
        <w:t xml:space="preserve">pozostałe opłaty wynikające z Taryfy dla usług dystrybucji i według </w:t>
      </w:r>
      <w:r w:rsidRPr="003D2BB0">
        <w:rPr>
          <w:rFonts w:ascii="Times New Roman" w:hAnsi="Times New Roman" w:cs="Times New Roman"/>
          <w:b/>
          <w:bCs/>
        </w:rPr>
        <w:t xml:space="preserve">aktualnie obowiązującej taryfy Operatora Sieci Dystrybucyjnej </w:t>
      </w:r>
      <w:r w:rsidRPr="003D2BB0">
        <w:rPr>
          <w:rFonts w:ascii="Times New Roman" w:hAnsi="Times New Roman" w:cs="Times New Roman"/>
        </w:rPr>
        <w:t>do którego sie</w:t>
      </w:r>
      <w:r w:rsidR="00FE7B1F" w:rsidRPr="003D2BB0">
        <w:rPr>
          <w:rFonts w:ascii="Times New Roman" w:hAnsi="Times New Roman" w:cs="Times New Roman"/>
        </w:rPr>
        <w:t>ci jest przyłączony Odbiorca (w </w:t>
      </w:r>
      <w:r w:rsidRPr="003D2BB0">
        <w:rPr>
          <w:rFonts w:ascii="Times New Roman" w:hAnsi="Times New Roman" w:cs="Times New Roman"/>
        </w:rPr>
        <w:t>zakresie opłaty stałej i zmiennej).</w:t>
      </w:r>
    </w:p>
    <w:p w14:paraId="6FDD5E07" w14:textId="77777777" w:rsidR="008A0C10" w:rsidRPr="003D2BB0" w:rsidRDefault="008A0C10" w:rsidP="00656963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Należność Wykonawcy za zużytą energię elektryczn</w:t>
      </w:r>
      <w:r w:rsidR="00B9143E" w:rsidRPr="003D2BB0">
        <w:rPr>
          <w:rFonts w:ascii="Times New Roman" w:hAnsi="Times New Roman" w:cs="Times New Roman"/>
        </w:rPr>
        <w:t>ą</w:t>
      </w:r>
      <w:r w:rsidRPr="003D2BB0">
        <w:rPr>
          <w:rFonts w:ascii="Times New Roman" w:hAnsi="Times New Roman" w:cs="Times New Roman"/>
        </w:rPr>
        <w:t xml:space="preserve"> w okresach rozliczeniowych obliczana będzie indywidualnie dla każdego punktu poboru jako iloczyn ilości zużycia energii elektrycznej oraz właściwej dla danej grupy taryfowej ceny jednostkowej za energię elektryczną, a także opłat: abonamentowej, dystrybucyjnej (sieciowej) stałej i dystrybucyjnej (sieciowej) zmiennej</w:t>
      </w:r>
      <w:r w:rsidR="00FF22B3" w:rsidRPr="003D2BB0">
        <w:rPr>
          <w:rFonts w:ascii="Times New Roman" w:hAnsi="Times New Roman" w:cs="Times New Roman"/>
        </w:rPr>
        <w:t xml:space="preserve"> oraz pozostałe opłaty wynikające z Taryfy dla usług dystrybucji. </w:t>
      </w:r>
      <w:r w:rsidRPr="003D2BB0">
        <w:rPr>
          <w:rFonts w:ascii="Times New Roman" w:hAnsi="Times New Roman" w:cs="Times New Roman"/>
        </w:rPr>
        <w:t>Do wyliczonej należności Wykonawca doliczy podatek VAT według obowiązującej stawki.</w:t>
      </w:r>
    </w:p>
    <w:p w14:paraId="1A6D2543" w14:textId="77777777" w:rsidR="008A0C10" w:rsidRPr="003D2BB0" w:rsidRDefault="008A0C10" w:rsidP="00656963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Wykonawca otrzymywać będzie wynagrodzenie z tytułu realizacji niniejszej Umowy na podstawie danych o zużyciu udostępnionych przez OSD za dany okres rozliczeniowy. </w:t>
      </w:r>
    </w:p>
    <w:p w14:paraId="683B3269" w14:textId="1CE09460" w:rsidR="00D91261" w:rsidRPr="003D2BB0" w:rsidRDefault="00D91261" w:rsidP="00656963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Przewidywana łączna szacowania ilość energii elektrycznej, która zostanie dostarczona w okresie obowiązywania umowy wyniesie </w:t>
      </w:r>
      <w:r w:rsidR="00875868" w:rsidRPr="00875868">
        <w:rPr>
          <w:rFonts w:ascii="Times New Roman" w:hAnsi="Times New Roman" w:cs="Times New Roman"/>
          <w:b/>
          <w:u w:val="single"/>
        </w:rPr>
        <w:t>1</w:t>
      </w:r>
      <w:r w:rsidR="00875868">
        <w:rPr>
          <w:rFonts w:ascii="Times New Roman" w:hAnsi="Times New Roman" w:cs="Times New Roman"/>
          <w:b/>
          <w:u w:val="single"/>
        </w:rPr>
        <w:t> </w:t>
      </w:r>
      <w:r w:rsidR="00875868" w:rsidRPr="00875868">
        <w:rPr>
          <w:rFonts w:ascii="Times New Roman" w:hAnsi="Times New Roman" w:cs="Times New Roman"/>
          <w:b/>
          <w:u w:val="single"/>
        </w:rPr>
        <w:t>604</w:t>
      </w:r>
      <w:r w:rsidR="00875868">
        <w:rPr>
          <w:rFonts w:ascii="Times New Roman" w:hAnsi="Times New Roman" w:cs="Times New Roman"/>
          <w:b/>
          <w:u w:val="single"/>
        </w:rPr>
        <w:t xml:space="preserve"> </w:t>
      </w:r>
      <w:r w:rsidR="00875868" w:rsidRPr="00875868">
        <w:rPr>
          <w:rFonts w:ascii="Times New Roman" w:hAnsi="Times New Roman" w:cs="Times New Roman"/>
          <w:b/>
          <w:u w:val="single"/>
        </w:rPr>
        <w:t>300</w:t>
      </w:r>
      <w:r w:rsidR="00875868">
        <w:rPr>
          <w:rFonts w:ascii="Times New Roman" w:hAnsi="Times New Roman" w:cs="Times New Roman"/>
          <w:b/>
          <w:u w:val="single"/>
        </w:rPr>
        <w:t xml:space="preserve">  </w:t>
      </w:r>
      <w:r w:rsidR="003D2BB0" w:rsidRPr="003D2BB0">
        <w:rPr>
          <w:rFonts w:ascii="Times New Roman" w:hAnsi="Times New Roman" w:cs="Times New Roman"/>
          <w:b/>
          <w:u w:val="single"/>
        </w:rPr>
        <w:t xml:space="preserve"> </w:t>
      </w:r>
      <w:r w:rsidR="00600569" w:rsidRPr="003D2BB0">
        <w:rPr>
          <w:rFonts w:ascii="Times New Roman" w:hAnsi="Times New Roman" w:cs="Times New Roman"/>
          <w:b/>
        </w:rPr>
        <w:t>kWh</w:t>
      </w:r>
      <w:r w:rsidR="00600569" w:rsidRPr="003D2BB0">
        <w:rPr>
          <w:rFonts w:ascii="Times New Roman" w:hAnsi="Times New Roman" w:cs="Times New Roman"/>
        </w:rPr>
        <w:t xml:space="preserve">  </w:t>
      </w:r>
      <w:r w:rsidRPr="003D2BB0">
        <w:rPr>
          <w:rFonts w:ascii="Times New Roman" w:hAnsi="Times New Roman" w:cs="Times New Roman"/>
        </w:rPr>
        <w:t>dla zamówienia podstawowego.</w:t>
      </w:r>
    </w:p>
    <w:p w14:paraId="4209D364" w14:textId="77777777" w:rsidR="007C45A5" w:rsidRPr="003D2BB0" w:rsidRDefault="007C45A5" w:rsidP="00656963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Przewidywane łączne szacunkowe wynagrodzenie Wykonawcy w okresie realizacji Umowy wynosi ……………….złotych brutto (słownie: ……………………..złotych …./100), (w tym podatek od towarów i usług VAT naliczony wg obowiązujących stawek). Wynagrodzenie Wykonawcy ma charakter orientacyjny (szacunkowy) i określenie jego wysokości nie będzie stanowić podstaw rozliczeń.</w:t>
      </w:r>
    </w:p>
    <w:p w14:paraId="0DFF76BA" w14:textId="77777777" w:rsidR="006C2A74" w:rsidRPr="003D2BB0" w:rsidRDefault="006C2A74" w:rsidP="00656963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Wynagrodzenie, o którym mowa w ust. </w:t>
      </w:r>
      <w:r w:rsidR="00D91261" w:rsidRPr="003D2BB0">
        <w:rPr>
          <w:rFonts w:ascii="Times New Roman" w:hAnsi="Times New Roman" w:cs="Times New Roman"/>
        </w:rPr>
        <w:t>5</w:t>
      </w:r>
      <w:r w:rsidRPr="003D2BB0">
        <w:rPr>
          <w:rFonts w:ascii="Times New Roman" w:hAnsi="Times New Roman" w:cs="Times New Roman"/>
        </w:rPr>
        <w:t xml:space="preserve"> niniejszego paragrafu, nie będzie podlegało zmianom poza przypadkami wskazanymi w </w:t>
      </w:r>
      <w:r w:rsidR="008954F6" w:rsidRPr="003D2BB0">
        <w:rPr>
          <w:rFonts w:ascii="Times New Roman" w:hAnsi="Times New Roman" w:cs="Times New Roman"/>
          <w:bCs/>
        </w:rPr>
        <w:t xml:space="preserve">§1 ust. 7 (prawo opcji),  </w:t>
      </w:r>
      <w:r w:rsidRPr="003D2BB0">
        <w:rPr>
          <w:rFonts w:ascii="Times New Roman" w:hAnsi="Times New Roman" w:cs="Times New Roman"/>
        </w:rPr>
        <w:t xml:space="preserve">§ </w:t>
      </w:r>
      <w:r w:rsidR="00A626FE" w:rsidRPr="003D2BB0">
        <w:rPr>
          <w:rFonts w:ascii="Times New Roman" w:hAnsi="Times New Roman" w:cs="Times New Roman"/>
        </w:rPr>
        <w:t>7</w:t>
      </w:r>
      <w:r w:rsidRPr="003D2BB0">
        <w:rPr>
          <w:rFonts w:ascii="Times New Roman" w:hAnsi="Times New Roman" w:cs="Times New Roman"/>
        </w:rPr>
        <w:t xml:space="preserve"> oraz w § </w:t>
      </w:r>
      <w:r w:rsidR="00A626FE" w:rsidRPr="003D2BB0">
        <w:rPr>
          <w:rFonts w:ascii="Times New Roman" w:hAnsi="Times New Roman" w:cs="Times New Roman"/>
        </w:rPr>
        <w:t>8</w:t>
      </w:r>
      <w:r w:rsidRPr="003D2BB0">
        <w:rPr>
          <w:rFonts w:ascii="Times New Roman" w:hAnsi="Times New Roman" w:cs="Times New Roman"/>
        </w:rPr>
        <w:t xml:space="preserve"> niniejszej Umowy. </w:t>
      </w:r>
    </w:p>
    <w:p w14:paraId="1C7A776B" w14:textId="77777777" w:rsidR="00CE0B5D" w:rsidRPr="003D2BB0" w:rsidRDefault="006A2CFC" w:rsidP="00656963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O</w:t>
      </w:r>
      <w:r w:rsidR="007653F4" w:rsidRPr="003D2BB0">
        <w:rPr>
          <w:rFonts w:ascii="Times New Roman" w:hAnsi="Times New Roman" w:cs="Times New Roman"/>
          <w:bCs/>
        </w:rPr>
        <w:t xml:space="preserve">kreślone przez Zamawiającego z należytą starannością zużycie energii elektrycznej, określone w ust. </w:t>
      </w:r>
      <w:r w:rsidR="00D91261" w:rsidRPr="003D2BB0">
        <w:rPr>
          <w:rFonts w:ascii="Times New Roman" w:hAnsi="Times New Roman" w:cs="Times New Roman"/>
          <w:bCs/>
        </w:rPr>
        <w:t>4</w:t>
      </w:r>
      <w:r w:rsidR="007653F4" w:rsidRPr="003D2BB0">
        <w:rPr>
          <w:rFonts w:ascii="Times New Roman" w:hAnsi="Times New Roman" w:cs="Times New Roman"/>
          <w:bCs/>
        </w:rPr>
        <w:t xml:space="preserve"> ma charakter jedynie orientacyjny i nie stanowi </w:t>
      </w:r>
      <w:r w:rsidR="008A0C10" w:rsidRPr="003D2BB0">
        <w:rPr>
          <w:rFonts w:ascii="Times New Roman" w:hAnsi="Times New Roman" w:cs="Times New Roman"/>
          <w:bCs/>
        </w:rPr>
        <w:t>ze strony Zamawiają</w:t>
      </w:r>
      <w:r w:rsidR="00A3312A" w:rsidRPr="003D2BB0">
        <w:rPr>
          <w:rFonts w:ascii="Times New Roman" w:hAnsi="Times New Roman" w:cs="Times New Roman"/>
          <w:bCs/>
        </w:rPr>
        <w:t>cego zobowiązania do zakupu energii</w:t>
      </w:r>
      <w:r w:rsidR="008A0C10" w:rsidRPr="003D2BB0">
        <w:rPr>
          <w:rFonts w:ascii="Times New Roman" w:hAnsi="Times New Roman" w:cs="Times New Roman"/>
          <w:bCs/>
        </w:rPr>
        <w:t xml:space="preserve"> w</w:t>
      </w:r>
      <w:r w:rsidR="009651A0" w:rsidRPr="003D2BB0">
        <w:rPr>
          <w:rFonts w:ascii="Times New Roman" w:hAnsi="Times New Roman" w:cs="Times New Roman"/>
          <w:bCs/>
        </w:rPr>
        <w:t> </w:t>
      </w:r>
      <w:r w:rsidR="008A0C10" w:rsidRPr="003D2BB0">
        <w:rPr>
          <w:rFonts w:ascii="Times New Roman" w:hAnsi="Times New Roman" w:cs="Times New Roman"/>
          <w:bCs/>
        </w:rPr>
        <w:t xml:space="preserve">podanej ilości. Wykonawcy nie będzie przysługiwało jakiekolwiek roszczenie z tytułu nie pobrania przez Zamawiającego przewidywanej ilości </w:t>
      </w:r>
      <w:r w:rsidR="00A3312A" w:rsidRPr="003D2BB0">
        <w:rPr>
          <w:rFonts w:ascii="Times New Roman" w:hAnsi="Times New Roman" w:cs="Times New Roman"/>
          <w:bCs/>
        </w:rPr>
        <w:t>energii elektrycznej</w:t>
      </w:r>
      <w:r w:rsidR="00CE0B5D" w:rsidRPr="003D2BB0">
        <w:rPr>
          <w:rFonts w:ascii="Times New Roman" w:hAnsi="Times New Roman" w:cs="Times New Roman"/>
          <w:bCs/>
        </w:rPr>
        <w:t>.</w:t>
      </w:r>
    </w:p>
    <w:p w14:paraId="2144000A" w14:textId="77777777" w:rsidR="00A75B1A" w:rsidRPr="003D2BB0" w:rsidRDefault="009651A0" w:rsidP="009759BB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/>
        </w:rPr>
        <w:t>§</w:t>
      </w:r>
      <w:r w:rsidR="00F20164" w:rsidRPr="003D2BB0">
        <w:rPr>
          <w:rFonts w:ascii="Times New Roman" w:hAnsi="Times New Roman" w:cs="Times New Roman"/>
          <w:b/>
        </w:rPr>
        <w:t>5</w:t>
      </w:r>
      <w:r w:rsidR="009759BB" w:rsidRPr="003D2BB0">
        <w:rPr>
          <w:rFonts w:ascii="Times New Roman" w:hAnsi="Times New Roman" w:cs="Times New Roman"/>
          <w:b/>
        </w:rPr>
        <w:t xml:space="preserve"> </w:t>
      </w:r>
      <w:r w:rsidR="007371EB" w:rsidRPr="003D2BB0">
        <w:rPr>
          <w:rFonts w:ascii="Times New Roman" w:hAnsi="Times New Roman" w:cs="Times New Roman"/>
          <w:b/>
        </w:rPr>
        <w:t>R</w:t>
      </w:r>
      <w:r w:rsidR="00A3312A" w:rsidRPr="003D2BB0">
        <w:rPr>
          <w:rFonts w:ascii="Times New Roman" w:hAnsi="Times New Roman" w:cs="Times New Roman"/>
          <w:b/>
        </w:rPr>
        <w:t>ozliczenia</w:t>
      </w:r>
      <w:r w:rsidR="007C45A5" w:rsidRPr="003D2BB0">
        <w:rPr>
          <w:rFonts w:ascii="Times New Roman" w:hAnsi="Times New Roman" w:cs="Times New Roman"/>
          <w:b/>
        </w:rPr>
        <w:t>, płatności</w:t>
      </w:r>
    </w:p>
    <w:p w14:paraId="48C25400" w14:textId="77777777" w:rsidR="007371EB" w:rsidRPr="003D2BB0" w:rsidRDefault="00B33B92" w:rsidP="00656963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Podstawą rozliczenia z</w:t>
      </w:r>
      <w:r w:rsidR="00E52AFF" w:rsidRPr="003D2BB0">
        <w:rPr>
          <w:rFonts w:ascii="Times New Roman" w:hAnsi="Times New Roman" w:cs="Times New Roman"/>
        </w:rPr>
        <w:t xml:space="preserve"> tytułu realizacji niniejszej umowy </w:t>
      </w:r>
      <w:r w:rsidR="002E133D" w:rsidRPr="003D2BB0">
        <w:rPr>
          <w:rFonts w:ascii="Times New Roman" w:hAnsi="Times New Roman" w:cs="Times New Roman"/>
        </w:rPr>
        <w:t xml:space="preserve">będą odczyty </w:t>
      </w:r>
      <w:r w:rsidRPr="003D2BB0">
        <w:rPr>
          <w:rFonts w:ascii="Times New Roman" w:hAnsi="Times New Roman" w:cs="Times New Roman"/>
        </w:rPr>
        <w:t>wskazań u</w:t>
      </w:r>
      <w:r w:rsidR="00E52AFF" w:rsidRPr="003D2BB0">
        <w:rPr>
          <w:rFonts w:ascii="Times New Roman" w:hAnsi="Times New Roman" w:cs="Times New Roman"/>
        </w:rPr>
        <w:t>kład</w:t>
      </w:r>
      <w:r w:rsidRPr="003D2BB0">
        <w:rPr>
          <w:rFonts w:ascii="Times New Roman" w:hAnsi="Times New Roman" w:cs="Times New Roman"/>
        </w:rPr>
        <w:t xml:space="preserve">u </w:t>
      </w:r>
      <w:r w:rsidR="00E52AFF" w:rsidRPr="003D2BB0">
        <w:rPr>
          <w:rFonts w:ascii="Times New Roman" w:hAnsi="Times New Roman" w:cs="Times New Roman"/>
        </w:rPr>
        <w:t>pomiarowo-rozliczeniowym</w:t>
      </w:r>
      <w:r w:rsidRPr="003D2BB0">
        <w:rPr>
          <w:rFonts w:ascii="Times New Roman" w:hAnsi="Times New Roman" w:cs="Times New Roman"/>
        </w:rPr>
        <w:t xml:space="preserve"> przekazane przez OSD </w:t>
      </w:r>
      <w:r w:rsidR="0067696A" w:rsidRPr="003D2BB0">
        <w:rPr>
          <w:rFonts w:ascii="Times New Roman" w:hAnsi="Times New Roman" w:cs="Times New Roman"/>
        </w:rPr>
        <w:t>na zasadach określonych w taryfie OSD i</w:t>
      </w:r>
      <w:r w:rsidR="002E133D" w:rsidRPr="003D2BB0">
        <w:rPr>
          <w:rFonts w:ascii="Times New Roman" w:hAnsi="Times New Roman" w:cs="Times New Roman"/>
        </w:rPr>
        <w:t xml:space="preserve">ndywidualnie dla każdego PPE </w:t>
      </w:r>
      <w:r w:rsidRPr="003D2BB0">
        <w:rPr>
          <w:rFonts w:ascii="Times New Roman" w:hAnsi="Times New Roman" w:cs="Times New Roman"/>
        </w:rPr>
        <w:t xml:space="preserve">z uwzględnieniem cen jednostkowych za 1kWh energii elektrycznej czynnej </w:t>
      </w:r>
      <w:r w:rsidR="0067696A" w:rsidRPr="003D2BB0">
        <w:rPr>
          <w:rFonts w:ascii="Times New Roman" w:hAnsi="Times New Roman" w:cs="Times New Roman"/>
        </w:rPr>
        <w:t>zawartej w ofercie Wykonawcy</w:t>
      </w:r>
      <w:r w:rsidR="00E52AFF" w:rsidRPr="003D2BB0">
        <w:rPr>
          <w:rFonts w:ascii="Times New Roman" w:hAnsi="Times New Roman" w:cs="Times New Roman"/>
        </w:rPr>
        <w:t xml:space="preserve"> przez okres trwania umowy</w:t>
      </w:r>
      <w:r w:rsidRPr="003D2BB0">
        <w:rPr>
          <w:rFonts w:ascii="Times New Roman" w:hAnsi="Times New Roman" w:cs="Times New Roman"/>
        </w:rPr>
        <w:t>, z zastrzeżeniem §</w:t>
      </w:r>
      <w:r w:rsidR="00C30409" w:rsidRPr="003D2BB0">
        <w:rPr>
          <w:rFonts w:ascii="Times New Roman" w:hAnsi="Times New Roman" w:cs="Times New Roman"/>
        </w:rPr>
        <w:t xml:space="preserve"> 8</w:t>
      </w:r>
      <w:r w:rsidRPr="003D2BB0">
        <w:rPr>
          <w:rFonts w:ascii="Times New Roman" w:hAnsi="Times New Roman" w:cs="Times New Roman"/>
        </w:rPr>
        <w:t xml:space="preserve"> umowy (waloryzacja)</w:t>
      </w:r>
      <w:r w:rsidR="007371EB" w:rsidRPr="003D2BB0">
        <w:rPr>
          <w:rFonts w:ascii="Times New Roman" w:hAnsi="Times New Roman" w:cs="Times New Roman"/>
        </w:rPr>
        <w:t>.</w:t>
      </w:r>
    </w:p>
    <w:p w14:paraId="621D7211" w14:textId="77777777" w:rsidR="0067696A" w:rsidRPr="003D2BB0" w:rsidRDefault="0067696A" w:rsidP="00656963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Wykonawca do każdej faktury załączy specyfikację określającą ilości pobranej energii elektrycznej dla każdego punktu poboru w podziale na strefy wraz z podaniem wysokości należności z tego tytułu lub udostępni w/w dane poprzez Elektroniczne Biuro Obsługi Klienta (e-BOK) lub w inny uzgodniony przez Strony sposób. W przypadku gdy wzór faktury Wykonawcy zawiera informacje określone powyżej, Wykonawca nie jest zobowiązany do załączania dodatkowej specyfikacji.</w:t>
      </w:r>
    </w:p>
    <w:p w14:paraId="1EADEFDD" w14:textId="77777777" w:rsidR="0067696A" w:rsidRPr="003D2BB0" w:rsidRDefault="0067696A" w:rsidP="00656963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Wykonawca będzie wystawiał faktury za kompleksową dostawę i świadczenie usługi dystrybucji energii elektrycznej dla poszczególnych punktów poboru energii elektrycznej, tylko i wyłącznie w ramach tej samej grupy fakturowania, która została wskazana w Załączniku nr 1 do Umowy </w:t>
      </w:r>
      <w:r w:rsidR="00C273B1" w:rsidRPr="003D2BB0">
        <w:rPr>
          <w:rFonts w:ascii="Times New Roman" w:hAnsi="Times New Roman" w:cs="Times New Roman"/>
        </w:rPr>
        <w:t xml:space="preserve">oraz dla danej jednostki </w:t>
      </w:r>
      <w:r w:rsidR="00C273B1" w:rsidRPr="003D2BB0">
        <w:rPr>
          <w:rFonts w:ascii="Times New Roman" w:hAnsi="Times New Roman" w:cs="Times New Roman"/>
        </w:rPr>
        <w:lastRenderedPageBreak/>
        <w:t xml:space="preserve">zgodnie z załącznikiem nr 12 do SWZ </w:t>
      </w:r>
      <w:r w:rsidRPr="003D2BB0">
        <w:rPr>
          <w:rFonts w:ascii="Times New Roman" w:hAnsi="Times New Roman" w:cs="Times New Roman"/>
        </w:rPr>
        <w:t xml:space="preserve">a także dla nowych PPE, które będę objęte przedmiotem Umowy z Wykonawcą. </w:t>
      </w:r>
      <w:r w:rsidRPr="003D2BB0">
        <w:rPr>
          <w:rFonts w:ascii="Times New Roman" w:hAnsi="Times New Roman" w:cs="Times New Roman"/>
          <w:u w:val="single"/>
        </w:rPr>
        <w:t>Zamawiający nie dopuszcza sytuacja, gdy na jednej fakturze VAT będę punkty poboru energii elektrycznej należące do różnych grup fakturowania.</w:t>
      </w:r>
    </w:p>
    <w:p w14:paraId="11D7A42A" w14:textId="77777777" w:rsidR="00B330D2" w:rsidRPr="003D2BB0" w:rsidRDefault="00B330D2" w:rsidP="00656963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W przypadku skorzystania przez Zamawiającego ze zmian opisanych w §</w:t>
      </w:r>
      <w:r w:rsidR="00FA75A3" w:rsidRPr="003D2BB0">
        <w:rPr>
          <w:rFonts w:ascii="Times New Roman" w:hAnsi="Times New Roman" w:cs="Times New Roman"/>
        </w:rPr>
        <w:t xml:space="preserve"> 1 ust. </w:t>
      </w:r>
      <w:r w:rsidR="00994E6F" w:rsidRPr="003D2BB0">
        <w:rPr>
          <w:rFonts w:ascii="Times New Roman" w:hAnsi="Times New Roman" w:cs="Times New Roman"/>
        </w:rPr>
        <w:t>7</w:t>
      </w:r>
      <w:r w:rsidR="00FA75A3" w:rsidRPr="003D2BB0">
        <w:rPr>
          <w:rFonts w:ascii="Times New Roman" w:hAnsi="Times New Roman" w:cs="Times New Roman"/>
        </w:rPr>
        <w:t xml:space="preserve"> </w:t>
      </w:r>
      <w:r w:rsidR="00994E6F" w:rsidRPr="003D2BB0">
        <w:rPr>
          <w:rFonts w:ascii="Times New Roman" w:hAnsi="Times New Roman" w:cs="Times New Roman"/>
        </w:rPr>
        <w:t xml:space="preserve">(prawo opcji) </w:t>
      </w:r>
      <w:r w:rsidR="00FA75A3" w:rsidRPr="003D2BB0">
        <w:rPr>
          <w:rFonts w:ascii="Times New Roman" w:hAnsi="Times New Roman" w:cs="Times New Roman"/>
        </w:rPr>
        <w:t>Umowy zostaną zastosowane stawki (ceny jednostkowe netto za energię elektryczną i usługę dystrybucji) w</w:t>
      </w:r>
      <w:r w:rsidR="00994E6F" w:rsidRPr="003D2BB0">
        <w:rPr>
          <w:rFonts w:ascii="Times New Roman" w:hAnsi="Times New Roman" w:cs="Times New Roman"/>
        </w:rPr>
        <w:t> wysokości i </w:t>
      </w:r>
      <w:r w:rsidR="00FA75A3" w:rsidRPr="003D2BB0">
        <w:rPr>
          <w:rFonts w:ascii="Times New Roman" w:hAnsi="Times New Roman" w:cs="Times New Roman"/>
        </w:rPr>
        <w:t>na zasadach określonych jak dla zamówienia podstawowego.</w:t>
      </w:r>
    </w:p>
    <w:p w14:paraId="18C19F8D" w14:textId="77777777" w:rsidR="00B86E99" w:rsidRPr="003D2BB0" w:rsidRDefault="00B86E99" w:rsidP="00656963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Należności z tytułu wystawianych faktur rozliczeniowych</w:t>
      </w:r>
      <w:r w:rsidR="00EF4AA0" w:rsidRPr="003D2BB0">
        <w:rPr>
          <w:rFonts w:ascii="Times New Roman" w:hAnsi="Times New Roman" w:cs="Times New Roman"/>
        </w:rPr>
        <w:t xml:space="preserve"> w postaci papierowej</w:t>
      </w:r>
      <w:r w:rsidRPr="003D2BB0">
        <w:rPr>
          <w:rFonts w:ascii="Times New Roman" w:hAnsi="Times New Roman" w:cs="Times New Roman"/>
        </w:rPr>
        <w:t xml:space="preserve"> będą regulowane w</w:t>
      </w:r>
      <w:r w:rsidR="00EF4AA0" w:rsidRPr="003D2BB0">
        <w:rPr>
          <w:rFonts w:ascii="Times New Roman" w:hAnsi="Times New Roman" w:cs="Times New Roman"/>
        </w:rPr>
        <w:t> </w:t>
      </w:r>
      <w:r w:rsidRPr="003D2BB0">
        <w:rPr>
          <w:rFonts w:ascii="Times New Roman" w:hAnsi="Times New Roman" w:cs="Times New Roman"/>
        </w:rPr>
        <w:t xml:space="preserve">terminie </w:t>
      </w:r>
      <w:r w:rsidR="0067696A" w:rsidRPr="003D2BB0">
        <w:rPr>
          <w:rFonts w:ascii="Times New Roman" w:hAnsi="Times New Roman" w:cs="Times New Roman"/>
        </w:rPr>
        <w:t>30</w:t>
      </w:r>
      <w:r w:rsidRPr="003D2BB0">
        <w:rPr>
          <w:rFonts w:ascii="Times New Roman" w:hAnsi="Times New Roman" w:cs="Times New Roman"/>
        </w:rPr>
        <w:t xml:space="preserve"> dni licząc od daty </w:t>
      </w:r>
      <w:r w:rsidR="00E52AFF" w:rsidRPr="003D2BB0">
        <w:rPr>
          <w:rFonts w:ascii="Times New Roman" w:hAnsi="Times New Roman" w:cs="Times New Roman"/>
        </w:rPr>
        <w:t xml:space="preserve">otrzymania faktury </w:t>
      </w:r>
      <w:r w:rsidR="008852CD" w:rsidRPr="003D2BB0">
        <w:rPr>
          <w:rFonts w:ascii="Times New Roman" w:hAnsi="Times New Roman" w:cs="Times New Roman"/>
        </w:rPr>
        <w:t>VAT przez Zamawiającego</w:t>
      </w:r>
      <w:r w:rsidRPr="003D2BB0">
        <w:rPr>
          <w:rFonts w:ascii="Times New Roman" w:hAnsi="Times New Roman" w:cs="Times New Roman"/>
        </w:rPr>
        <w:t xml:space="preserve"> przelewem na konto Wykonawcy (numer konta zostanie podany na fakturze za kompleksową dostawę energii elektrycznej). </w:t>
      </w:r>
    </w:p>
    <w:p w14:paraId="571291DA" w14:textId="77777777" w:rsidR="00CE0B5D" w:rsidRPr="003D2BB0" w:rsidRDefault="00CE0B5D" w:rsidP="00656963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W przypadku wskazania przez Wykonawcę rachunku bankowego nieujawnionego w wykazie podatników VAT prowadzonym przez Szefa Krajowej Administracji Skarbowej, o którym mowa w art. 96b ust. 1 ustawy z dnia 11 marca 2004 r. o podatku od towarów i usług, Zamawiający uprawniony będzie do dokonania zapłaty na rachunek bankowy Wykonawcy wskazany w wykazie podatników VAT, a w razie braku rachunku ujawnionego w ww. wykazie, do wstrzymania się z zapłatą do czasu wskazania przez Wykonawcę, dla potrzeb płatności, rachunku bankowego ujawnionego w wykazie podatników VAT i nie będzie to uznawane za uchybienie terminowi płatności należności. Zamawiający upoważnia Wykonawcę do wystawiania faktur VAT bez podpisu odbiorcy.</w:t>
      </w:r>
    </w:p>
    <w:p w14:paraId="7E7249C8" w14:textId="32CCB780" w:rsidR="00B86E99" w:rsidRPr="003D2BB0" w:rsidRDefault="00F963AC" w:rsidP="00656963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Strony określają, że terminem spełnienia świadczenia jest dzień wpływu środków pieniężnych na rachunek bankowy Wykonawcy</w:t>
      </w:r>
      <w:r w:rsidR="00B86E99" w:rsidRPr="003D2BB0">
        <w:rPr>
          <w:rFonts w:ascii="Times New Roman" w:hAnsi="Times New Roman" w:cs="Times New Roman"/>
        </w:rPr>
        <w:t xml:space="preserve">. </w:t>
      </w:r>
    </w:p>
    <w:p w14:paraId="01858BF3" w14:textId="77777777" w:rsidR="00B86E99" w:rsidRPr="003D2BB0" w:rsidRDefault="00045F3D" w:rsidP="00656963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3D2BB0">
        <w:rPr>
          <w:rFonts w:ascii="Times New Roman" w:hAnsi="Times New Roman" w:cs="Times New Roman"/>
          <w:u w:val="single"/>
        </w:rPr>
        <w:t>Zamawiający n</w:t>
      </w:r>
      <w:r w:rsidR="00B86E99" w:rsidRPr="003D2BB0">
        <w:rPr>
          <w:rFonts w:ascii="Times New Roman" w:hAnsi="Times New Roman" w:cs="Times New Roman"/>
          <w:u w:val="single"/>
        </w:rPr>
        <w:t>ie dopuszcza wystawiania faktur – prognoz.</w:t>
      </w:r>
    </w:p>
    <w:p w14:paraId="7B569A5A" w14:textId="77777777" w:rsidR="000D0570" w:rsidRPr="003D2BB0" w:rsidRDefault="000D0570" w:rsidP="00656963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W przypadku, gdy zmiana parametrów dystrybucyjnych wiązać się będzie z koniecznością ponoszenia dodatkowych opłat, zgodnie z taryfą OSD, Zamawiający zobowiązany będzie do ich uiszczenia.</w:t>
      </w:r>
    </w:p>
    <w:p w14:paraId="446C6DED" w14:textId="77777777" w:rsidR="000D0570" w:rsidRPr="003D2BB0" w:rsidRDefault="000D0570" w:rsidP="00656963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Ceny i stawki opłat, określone przez Wykonawcę, ulegną zmianie w przypadku zmiany Taryfy</w:t>
      </w:r>
      <w:r w:rsidR="00B40C92" w:rsidRPr="003D2BB0">
        <w:rPr>
          <w:rFonts w:ascii="Times New Roman" w:hAnsi="Times New Roman" w:cs="Times New Roman"/>
        </w:rPr>
        <w:t xml:space="preserve"> OSD zatwierdzonej przez Prezesa URE.</w:t>
      </w:r>
      <w:r w:rsidRPr="003D2BB0">
        <w:rPr>
          <w:rFonts w:ascii="Times New Roman" w:hAnsi="Times New Roman" w:cs="Times New Roman"/>
        </w:rPr>
        <w:t xml:space="preserve"> Ceny i stawki opłat ulegną automatycznej zmianie, od dnia ich wejścia w życie, bez konieczności sporządzania aneksu do umowy.</w:t>
      </w:r>
    </w:p>
    <w:p w14:paraId="0EC1EC73" w14:textId="77777777" w:rsidR="00FA75A3" w:rsidRPr="003D2BB0" w:rsidRDefault="00FA75A3" w:rsidP="00656963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W przypadku stwierdzenia błędów w pomiarze lub odczycie wskazań układu pomiarowo-rozliczeniowego,</w:t>
      </w:r>
      <w:r w:rsidR="008954F6" w:rsidRPr="003D2BB0">
        <w:rPr>
          <w:rFonts w:ascii="Times New Roman" w:hAnsi="Times New Roman" w:cs="Times New Roman"/>
        </w:rPr>
        <w:t xml:space="preserve"> które spowodowałoby zaniżenie l</w:t>
      </w:r>
      <w:r w:rsidRPr="003D2BB0">
        <w:rPr>
          <w:rFonts w:ascii="Times New Roman" w:hAnsi="Times New Roman" w:cs="Times New Roman"/>
        </w:rPr>
        <w:t>ub zawyżenie należności za pobraną energię Wykonawca dokona korekt uprzednio wystawionych faktur VAT.</w:t>
      </w:r>
    </w:p>
    <w:p w14:paraId="4098B8F7" w14:textId="77777777" w:rsidR="00FA75A3" w:rsidRPr="003D2BB0" w:rsidRDefault="00FA75A3" w:rsidP="00656963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3D2BB0">
        <w:rPr>
          <w:rFonts w:ascii="Times New Roman" w:eastAsia="Calibri" w:hAnsi="Times New Roman" w:cs="Times New Roman"/>
          <w:color w:val="000000"/>
        </w:rPr>
        <w:t>Zasady rozliczeń dla punktów poboru energii elektrycznej, które posiadają mikroinstalacje fotowoltaiczne:</w:t>
      </w:r>
    </w:p>
    <w:p w14:paraId="3DFCB69E" w14:textId="77777777" w:rsidR="00FA75A3" w:rsidRPr="003D2BB0" w:rsidRDefault="00FA75A3" w:rsidP="0065696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3D2BB0">
        <w:rPr>
          <w:rFonts w:ascii="Times New Roman" w:hAnsi="Times New Roman" w:cs="Times New Roman"/>
          <w:color w:val="000000"/>
        </w:rPr>
        <w:t>w związku z posiadaniem przez Zamawiającego statusu Prosumenta Wykonawca będzie prowadził rozliczenia na zasadach określonych w obowiązujących przepisach prawa. Na dzień wszczęcia postępowania zasady te uregulowane są w art. 4 i 5 Ustawy o OZE;</w:t>
      </w:r>
    </w:p>
    <w:p w14:paraId="22F6B1E7" w14:textId="77777777" w:rsidR="00FA75A3" w:rsidRPr="003D2BB0" w:rsidRDefault="00FA75A3" w:rsidP="0065696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3D2BB0">
        <w:rPr>
          <w:rFonts w:ascii="Times New Roman" w:hAnsi="Times New Roman" w:cs="Times New Roman"/>
          <w:color w:val="000000"/>
        </w:rPr>
        <w:t xml:space="preserve">w przypadku gdy instalacja fotowoltaiczna została przyłączona do sieci OSD przed dniem 01.04.2022 r., Wykonawca będzie dokonywał rozliczenia ilości energii elektrycznej wprowadzonej do sieci OSD wobec ilości energii elektrycznej pobranej z tej sieci w celu jej zużycia na potrzeby własne przez Prosumenta wytwarzającego energię elektryczną w mikroinstalacji o łącznej mocy zainstalowanej elektrycznej: </w:t>
      </w:r>
    </w:p>
    <w:p w14:paraId="6D13B0F9" w14:textId="77777777" w:rsidR="007C45A5" w:rsidRPr="003D2BB0" w:rsidRDefault="00FA75A3" w:rsidP="00994E6F">
      <w:pPr>
        <w:pStyle w:val="Akapitzlist"/>
        <w:spacing w:after="53" w:line="276" w:lineRule="auto"/>
        <w:ind w:firstLine="348"/>
        <w:jc w:val="both"/>
        <w:rPr>
          <w:rFonts w:ascii="Times New Roman" w:hAnsi="Times New Roman" w:cs="Times New Roman"/>
          <w:color w:val="000000"/>
        </w:rPr>
      </w:pPr>
      <w:r w:rsidRPr="003D2BB0">
        <w:rPr>
          <w:rFonts w:ascii="Times New Roman" w:hAnsi="Times New Roman" w:cs="Times New Roman"/>
          <w:color w:val="000000"/>
        </w:rPr>
        <w:t xml:space="preserve">a)  większej niż 10 kW i nie większej niż 50 kW – w stosunku ilościowym 1 do 0,7; </w:t>
      </w:r>
    </w:p>
    <w:p w14:paraId="27793A4B" w14:textId="77777777" w:rsidR="00FA75A3" w:rsidRPr="003D2BB0" w:rsidRDefault="00FA75A3" w:rsidP="00994E6F">
      <w:pPr>
        <w:pStyle w:val="Akapitzlist"/>
        <w:spacing w:after="53" w:line="276" w:lineRule="auto"/>
        <w:ind w:firstLine="348"/>
        <w:jc w:val="both"/>
        <w:rPr>
          <w:rFonts w:ascii="Times New Roman" w:hAnsi="Times New Roman" w:cs="Times New Roman"/>
          <w:color w:val="000000"/>
        </w:rPr>
      </w:pPr>
      <w:r w:rsidRPr="003D2BB0">
        <w:rPr>
          <w:rFonts w:ascii="Times New Roman" w:eastAsia="Calibri" w:hAnsi="Times New Roman" w:cs="Times New Roman"/>
          <w:color w:val="000000"/>
        </w:rPr>
        <w:t xml:space="preserve">b) </w:t>
      </w:r>
      <w:r w:rsidRPr="003D2BB0">
        <w:rPr>
          <w:rFonts w:ascii="Times New Roman" w:hAnsi="Times New Roman" w:cs="Times New Roman"/>
          <w:color w:val="000000"/>
        </w:rPr>
        <w:t>nie</w:t>
      </w:r>
      <w:r w:rsidRPr="003D2BB0">
        <w:rPr>
          <w:rFonts w:ascii="Times New Roman" w:eastAsia="Calibri" w:hAnsi="Times New Roman" w:cs="Times New Roman"/>
          <w:color w:val="000000"/>
        </w:rPr>
        <w:t xml:space="preserve"> większej niż 10 kW – w stosunku ilościowym 1 do 0,8. </w:t>
      </w:r>
    </w:p>
    <w:p w14:paraId="70BE1035" w14:textId="77777777" w:rsidR="00FA75A3" w:rsidRPr="003D2BB0" w:rsidRDefault="00FA75A3" w:rsidP="0065696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3D2BB0">
        <w:rPr>
          <w:rFonts w:ascii="Times New Roman" w:hAnsi="Times New Roman" w:cs="Times New Roman"/>
          <w:color w:val="000000"/>
        </w:rPr>
        <w:t>w przypadku gdy instalacja fotowoltaiczna została przyłączona do sieci OSD po 01.04.2022 r., Wykonawca będzie dokonywał rozliczenia ilości energii elektrycz</w:t>
      </w:r>
      <w:r w:rsidR="00994E6F" w:rsidRPr="003D2BB0">
        <w:rPr>
          <w:rFonts w:ascii="Times New Roman" w:hAnsi="Times New Roman" w:cs="Times New Roman"/>
          <w:color w:val="000000"/>
        </w:rPr>
        <w:t>nej wprowadzonej do sieci OSD w </w:t>
      </w:r>
      <w:r w:rsidRPr="003D2BB0">
        <w:rPr>
          <w:rFonts w:ascii="Times New Roman" w:hAnsi="Times New Roman" w:cs="Times New Roman"/>
          <w:color w:val="000000"/>
        </w:rPr>
        <w:t>oparciu o zasadę net-bilingu;</w:t>
      </w:r>
    </w:p>
    <w:p w14:paraId="4680AD9A" w14:textId="77777777" w:rsidR="00FA75A3" w:rsidRPr="003D2BB0" w:rsidRDefault="00FA75A3" w:rsidP="00656963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3D2BB0">
        <w:rPr>
          <w:rFonts w:ascii="Times New Roman" w:eastAsia="Calibri" w:hAnsi="Times New Roman" w:cs="Times New Roman"/>
          <w:color w:val="000000"/>
        </w:rPr>
        <w:t xml:space="preserve">Zamawiający zobowiązany jest poinformować wykonawcę o zmianach wpływających na sposób prowadzenia rozliczeń, w szczególności o utracie statusu Prosumenta, zmianach łącznej mocy zainstalowanej elektrycznej mikroinstalacji, rodzaju źródła energii w mikroinstalacji, trwałego odłączenia mikroinstalacji od sieci OSD, w terminie 14 dni od dnia zmiany. </w:t>
      </w:r>
    </w:p>
    <w:p w14:paraId="5190B999" w14:textId="77777777" w:rsidR="009759BB" w:rsidRPr="003D2BB0" w:rsidRDefault="009759BB" w:rsidP="009759BB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/>
        </w:rPr>
        <w:t>§ 6 Postępowanie reklamacyjne</w:t>
      </w:r>
    </w:p>
    <w:p w14:paraId="382CF574" w14:textId="77777777" w:rsidR="009759BB" w:rsidRPr="003D2BB0" w:rsidRDefault="009759BB" w:rsidP="00656963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lastRenderedPageBreak/>
        <w:t>Zamawiający ma prawo złożyć reklamację dotyczącą standardów jakościowych obsługi lub pomiaru zużytej energii elektrycznej.</w:t>
      </w:r>
    </w:p>
    <w:p w14:paraId="2FD138EF" w14:textId="77777777" w:rsidR="009759BB" w:rsidRPr="003D2BB0" w:rsidRDefault="009759BB" w:rsidP="00656963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Wykonawca jest zobowiązany do rozpatrzenia każdej reklamacji i udzielenia odpowiedzi Zamawiającemu w terminie 14 dni od chwili jej złożenia. Dodatkowo w przypadku reklamacji dotyczącej zawyżenia lub zaniżenia pomiaru lub odczytu zużytej energii w danym okresie rozliczeniowym, Wykonawca jest zobowiązany wyjaśnić niezbędne okoliczności z Zamawiającym oraz z właściwym OSD.  </w:t>
      </w:r>
    </w:p>
    <w:p w14:paraId="088201D8" w14:textId="77777777" w:rsidR="009759BB" w:rsidRPr="003D2BB0" w:rsidRDefault="009759BB" w:rsidP="00656963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 przypadku stwierdzenia błędów w pomiarze lub odczycie wskazań układu pomiarowo-rozliczeniowego, które spowodowały zaniżenie lub zawyżenie ilości faktycznie pobranej energii elektrycznej, Wykonawca jest zobowiązany dokonać korekty uprzednio wystawionych faktur. </w:t>
      </w:r>
      <w:r w:rsidR="00C30409" w:rsidRPr="003D2BB0">
        <w:rPr>
          <w:rFonts w:ascii="Times New Roman" w:hAnsi="Times New Roman" w:cs="Times New Roman"/>
        </w:rPr>
        <w:t xml:space="preserve">Zamawiający nie jest zobowiązany do uregulowania należności wskazanej we fakturze objętej reklamacją do </w:t>
      </w:r>
      <w:r w:rsidR="00C840C5" w:rsidRPr="003D2BB0">
        <w:rPr>
          <w:rFonts w:ascii="Times New Roman" w:hAnsi="Times New Roman" w:cs="Times New Roman"/>
        </w:rPr>
        <w:t>czasu upływu 7 dni od poinformowania Zadamawiającego o sposobie rozpatrzenia reklamacji. W przypadku uwzględnienia reklamacji i wystawieniu przez Wykonawcę faktury korygującej, t</w:t>
      </w:r>
      <w:r w:rsidRPr="003D2BB0">
        <w:rPr>
          <w:rFonts w:ascii="Times New Roman" w:hAnsi="Times New Roman" w:cs="Times New Roman"/>
        </w:rPr>
        <w:t>ermin płatności faktury korygującej Strony ustalają do 30 dni kalendarzowych od dnia jej otrzymania przez Zamawiającego, jednak nie wcześniej niż 7 dni kalendarzowych od dnia jej doręczenia Zamawiającemu.</w:t>
      </w:r>
    </w:p>
    <w:p w14:paraId="7E8D66D9" w14:textId="77777777" w:rsidR="009759BB" w:rsidRPr="003D2BB0" w:rsidRDefault="009759BB" w:rsidP="00656963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 przypadku niestwierdzenia błędów w pomiarze lub odczycie wskazań układu pomiarowo-rozliczeniowego, złożenie pisemnej reklamacji dotyczącej zawyżenia pomiaru lub odczytu wskazań układu pomiarowo-rozliczeniowego za okres rozliczeniowy ujęty w fakturze, której termin płatności nie upłynął, skutkuje przedłużeniem tego terminu płatności o 7 dni kalendarzowych liczonych od dnia udzielenia Zamawiającemu przez Wykonawcę pisemnej odpowiedzi na reklamację. </w:t>
      </w:r>
    </w:p>
    <w:p w14:paraId="11AF998E" w14:textId="77777777" w:rsidR="00A75B1A" w:rsidRPr="003D2BB0" w:rsidRDefault="002C6476" w:rsidP="009759BB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/>
        </w:rPr>
        <w:t>§</w:t>
      </w:r>
      <w:r w:rsidR="009759BB" w:rsidRPr="003D2BB0">
        <w:rPr>
          <w:rFonts w:ascii="Times New Roman" w:hAnsi="Times New Roman" w:cs="Times New Roman"/>
          <w:b/>
        </w:rPr>
        <w:t xml:space="preserve">7 </w:t>
      </w:r>
      <w:r w:rsidR="00D440C7" w:rsidRPr="003D2BB0">
        <w:rPr>
          <w:rFonts w:ascii="Times New Roman" w:hAnsi="Times New Roman" w:cs="Times New Roman"/>
          <w:b/>
        </w:rPr>
        <w:t>D</w:t>
      </w:r>
      <w:r w:rsidR="00521C55" w:rsidRPr="003D2BB0">
        <w:rPr>
          <w:rFonts w:ascii="Times New Roman" w:hAnsi="Times New Roman" w:cs="Times New Roman"/>
          <w:b/>
        </w:rPr>
        <w:t>opuszczalne zmiany zawartej U</w:t>
      </w:r>
      <w:r w:rsidR="007436ED" w:rsidRPr="003D2BB0">
        <w:rPr>
          <w:rFonts w:ascii="Times New Roman" w:hAnsi="Times New Roman" w:cs="Times New Roman"/>
          <w:b/>
        </w:rPr>
        <w:t>mowy</w:t>
      </w:r>
    </w:p>
    <w:p w14:paraId="18A2A6D8" w14:textId="77777777" w:rsidR="00D440C7" w:rsidRPr="003D2BB0" w:rsidRDefault="00D440C7" w:rsidP="00656963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Zakazana jest istotna zmiana postanowień zawartej umowy w stosunku do treści oferty, na podstawie której dokonano wyboru Wykonawcy, z zastrzeżeniem ust. 2 poniżej.</w:t>
      </w:r>
    </w:p>
    <w:p w14:paraId="32E7602C" w14:textId="77777777" w:rsidR="00FE7B1F" w:rsidRPr="003D2BB0" w:rsidRDefault="00FE7B1F" w:rsidP="00656963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Zgodnie z treścią art. 455 ust. 1 pkt 1 ustawy Pzp Zamawiający dopuszcza wprowadzenie zmian postanowień Umowy w stosunku do treści oferty, w zakresie:</w:t>
      </w:r>
    </w:p>
    <w:p w14:paraId="71613832" w14:textId="77777777" w:rsidR="00A45A88" w:rsidRPr="003D2BB0" w:rsidRDefault="006410CE" w:rsidP="0065696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</w:rPr>
        <w:t>p</w:t>
      </w:r>
      <w:r w:rsidR="00C669A1" w:rsidRPr="003D2BB0">
        <w:rPr>
          <w:rFonts w:ascii="Times New Roman" w:eastAsia="SimSun, 宋体" w:hAnsi="Times New Roman" w:cs="Times New Roman"/>
          <w:kern w:val="3"/>
        </w:rPr>
        <w:t>rzedmiotu zamówienia w przypadku:</w:t>
      </w:r>
    </w:p>
    <w:p w14:paraId="39B5C98E" w14:textId="77777777" w:rsidR="006410CE" w:rsidRPr="003D2BB0" w:rsidRDefault="00C669A1" w:rsidP="00656963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</w:rPr>
        <w:t>zmiany parametrów usługi dystrybucji, w przypadku gdy zmiana parametrów dystrybucyjnych wiązać się będzie z koniecznością ponoszenia dodatkowych opłat zgodnie z taryfą OSD, Zamawiający zobowiązany będzie do ich uiszczenia. Zmiany następują od dni</w:t>
      </w:r>
      <w:r w:rsidR="006410CE" w:rsidRPr="003D2BB0">
        <w:rPr>
          <w:rFonts w:ascii="Times New Roman" w:eastAsia="SimSun, 宋体" w:hAnsi="Times New Roman" w:cs="Times New Roman"/>
          <w:kern w:val="3"/>
        </w:rPr>
        <w:t>a wprowadzenia zmiany przez OSD.</w:t>
      </w:r>
      <w:r w:rsidRPr="003D2BB0">
        <w:rPr>
          <w:rFonts w:ascii="Times New Roman" w:eastAsia="SimSun, 宋体" w:hAnsi="Times New Roman" w:cs="Times New Roman"/>
          <w:kern w:val="3"/>
        </w:rPr>
        <w:t xml:space="preserve"> Powyższe zmiany będą przeprowadzone na zasadach określonych w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taryfie OSD odpowiedniego dla Zamawiającego i będą dotyczyły, w szczególności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zapewnienia danemu obiektowi poprawnego funkcjonowania (zgodne z jego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przeznaczeniem) i/lub obniżenie kosztów na usłudze dystrybucji. Zmiana grup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taryfowych może się odbyć w obszarze grup taryfowych wskazanych w opisie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przedmiotu zamówienia, stanowiącym Załącznik nr 1 do Umowy,</w:t>
      </w:r>
    </w:p>
    <w:p w14:paraId="0E021BF0" w14:textId="77777777" w:rsidR="006410CE" w:rsidRPr="003D2BB0" w:rsidRDefault="00C669A1" w:rsidP="00656963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</w:rPr>
        <w:t>zmian spowodowanych siłą wyższą uniemożliwiających wykonanie przedmiotu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Umowy, przy czym przez siłę wyższą Strony rozumieją zdarzenie o charakterze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przypadkowym lub naturalnym, ale zawsze o charakterze zewnętrznym w stosunku do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człowieka, zdarzenie niemożliwe (lub prawie niemożliwe) do przewidzenia, zdarzenie,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którego skutkom nie można zapobiec, w szczególności działania sił przyrody (np.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powodzie, trzęsienia ziemi, huragany), zaburzenia życia zbiorowego (działania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wojenne, zamieszki wewnętrzne, strajk, epidemie), akty władzy państwowej (akty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władzy ustawodawczej lub administracyjnej, które czynią niemożliwym wykonanie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danego zobowiązania) — zmiany te mogą spowodować zmianę ilości punktów PPE,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grupy taryfowej lub wartości zawartej Umowy. Zmiana wymaga zgody Stron Umowy.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Zmiana wymaga sporządzenia aneksu do umowy,</w:t>
      </w:r>
    </w:p>
    <w:p w14:paraId="01F68761" w14:textId="77777777" w:rsidR="006410CE" w:rsidRPr="003D2BB0" w:rsidRDefault="00C669A1" w:rsidP="00656963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</w:rPr>
        <w:t>zmiany sposobu wykonania Przedmiotu Umowy w przypadku zmiany regulacji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prawnych odnoszących się do praw i obowiązków Stron Umowy, wprowadzonych po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zawarciu Umowy, wywołujących niezbędną potrzebę zmiany sposobu realizacji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Umowy, w tym regulacji prawnych, na podstawie ustawy z dnia 2 marca 2020 r. o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 xml:space="preserve">szczególnych rozwiązaniach </w:t>
      </w:r>
      <w:r w:rsidRPr="003D2BB0">
        <w:rPr>
          <w:rFonts w:ascii="Times New Roman" w:eastAsia="SimSun, 宋体" w:hAnsi="Times New Roman" w:cs="Times New Roman"/>
          <w:kern w:val="3"/>
        </w:rPr>
        <w:lastRenderedPageBreak/>
        <w:t>związanych z</w:t>
      </w:r>
      <w:r w:rsidR="006410CE" w:rsidRPr="003D2BB0">
        <w:rPr>
          <w:rFonts w:ascii="Times New Roman" w:eastAsia="SimSun, 宋体" w:hAnsi="Times New Roman" w:cs="Times New Roman"/>
          <w:kern w:val="3"/>
        </w:rPr>
        <w:t> </w:t>
      </w:r>
      <w:r w:rsidRPr="003D2BB0">
        <w:rPr>
          <w:rFonts w:ascii="Times New Roman" w:eastAsia="SimSun, 宋体" w:hAnsi="Times New Roman" w:cs="Times New Roman"/>
          <w:kern w:val="3"/>
        </w:rPr>
        <w:t>zapobieganiem, przeciwdziałaniem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, </w:t>
      </w:r>
      <w:r w:rsidRPr="003D2BB0">
        <w:rPr>
          <w:rFonts w:ascii="Times New Roman" w:eastAsia="SimSun, 宋体" w:hAnsi="Times New Roman" w:cs="Times New Roman"/>
          <w:kern w:val="3"/>
        </w:rPr>
        <w:t>zwalczaniem COVID-19, innych chorób zakaźnych oraz wywołanych nimi sytuacji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kryzysowych - zmiany te mogą spowodować zmianę ilości punktów PPE, grupy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taryfowej lub wartości zawartej Umowy. Zmiana wymaga zgody Stron Umowy. Zmiana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wymaga sporządzenia aneksu do Umowy,</w:t>
      </w:r>
    </w:p>
    <w:p w14:paraId="69B448C3" w14:textId="77777777" w:rsidR="006410CE" w:rsidRPr="003D2BB0" w:rsidRDefault="006410CE" w:rsidP="00656963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  <w:lang w:eastAsia="zh-CN"/>
        </w:rPr>
        <w:t xml:space="preserve">zaistnienia okoliczności (technicznych, gospodarczych, prawnych itp.), których nie można było przewidzieć w chwili zawarcia Umowy - zmiany te mogą spowodować zmianę ilości punktów PPE, grupy taryfowej, mocy umownej lub wartości zawartej Umowy. Zmiany te nie będą mieć wpływu na cenę jednostkową energii elektrycznej. </w:t>
      </w:r>
      <w:bookmarkStart w:id="5" w:name="_Hlk102632753"/>
      <w:r w:rsidRPr="003D2BB0">
        <w:rPr>
          <w:rFonts w:ascii="Times New Roman" w:eastAsia="SimSun, 宋体" w:hAnsi="Times New Roman" w:cs="Times New Roman"/>
          <w:kern w:val="3"/>
          <w:lang w:eastAsia="zh-CN"/>
        </w:rPr>
        <w:t xml:space="preserve">Zmiana wymaga zgody Stron Umowy. Zmiana wymaga sporządzenia aneksu do umowy, </w:t>
      </w:r>
      <w:bookmarkEnd w:id="5"/>
    </w:p>
    <w:p w14:paraId="44584758" w14:textId="77777777" w:rsidR="006410CE" w:rsidRPr="003D2BB0" w:rsidRDefault="006410CE" w:rsidP="00656963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</w:rPr>
        <w:t xml:space="preserve">zmiany w przypadku interwencji państwa na podstawie obowiązujących przepisów prawa, mających wpływ na obniżenie kosztów (ceny) realizacji przedmiotowej umowy. </w:t>
      </w:r>
      <w:bookmarkStart w:id="6" w:name="_Hlk102295749"/>
      <w:r w:rsidRPr="003D2BB0">
        <w:rPr>
          <w:rFonts w:ascii="Times New Roman" w:eastAsia="SimSun, 宋体" w:hAnsi="Times New Roman" w:cs="Times New Roman"/>
          <w:kern w:val="3"/>
        </w:rPr>
        <w:t xml:space="preserve">Zmiana następuje automatycznie z dniem wejścia w życie zmienionych przepisów, nie wymaga oświadczenia woli Zamawiającego, ani  zawarcia  aneksu do umowy, </w:t>
      </w:r>
      <w:bookmarkEnd w:id="6"/>
    </w:p>
    <w:p w14:paraId="09B5D809" w14:textId="77777777" w:rsidR="004A56EC" w:rsidRPr="003D2BB0" w:rsidRDefault="004A56EC" w:rsidP="00656963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  <w:lang w:eastAsia="zh-CN"/>
        </w:rPr>
      </w:pPr>
      <w:r w:rsidRPr="003D2BB0">
        <w:rPr>
          <w:rFonts w:ascii="Times New Roman" w:eastAsia="SimSun, 宋体" w:hAnsi="Times New Roman" w:cs="Times New Roman"/>
          <w:kern w:val="3"/>
        </w:rPr>
        <w:t xml:space="preserve">zmiany ilości zapotrzebowania na energię elektryczną. W przypadku, gdy przed terminem zakończenia okresu trwania zamówienia zostanie wyczerpana ilość kWh (zamówienie podstawowe wraz z uwzględnieniem prawa opcji), Strony Umowy w drodze negocjacji cenowych dodadzą ilość energii elektrycznej niezbędną do zakończenia przedmiotowej umowy. Zmiana wymaga zgody Stron Umowy. Zmiana wymaga sporządzenia aneksu do umowy, </w:t>
      </w:r>
    </w:p>
    <w:p w14:paraId="202D7550" w14:textId="77777777" w:rsidR="00C669A1" w:rsidRPr="003D2BB0" w:rsidRDefault="00C669A1" w:rsidP="00656963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</w:rPr>
        <w:t>zmiany sposobu rozliczenia - odkup energii elektrycznej na podstawie obowiązujących</w:t>
      </w:r>
      <w:r w:rsidR="006410CE" w:rsidRPr="003D2BB0">
        <w:rPr>
          <w:rFonts w:ascii="Times New Roman" w:eastAsia="SimSun, 宋体" w:hAnsi="Times New Roman" w:cs="Times New Roman"/>
          <w:kern w:val="3"/>
        </w:rPr>
        <w:t xml:space="preserve"> </w:t>
      </w:r>
      <w:r w:rsidRPr="003D2BB0">
        <w:rPr>
          <w:rFonts w:ascii="Times New Roman" w:eastAsia="SimSun, 宋体" w:hAnsi="Times New Roman" w:cs="Times New Roman"/>
          <w:kern w:val="3"/>
        </w:rPr>
        <w:t>przepisów prawa, wymaga sporządzenia aneksu do umowy.</w:t>
      </w:r>
    </w:p>
    <w:p w14:paraId="0AFA3FB4" w14:textId="77777777" w:rsidR="006655A1" w:rsidRPr="003D2BB0" w:rsidRDefault="006410CE" w:rsidP="0065696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</w:rPr>
        <w:t>wynagrodzenia w przypadku:</w:t>
      </w:r>
    </w:p>
    <w:p w14:paraId="3D6A945D" w14:textId="77777777" w:rsidR="006655A1" w:rsidRPr="003D2BB0" w:rsidRDefault="00FE7B1F" w:rsidP="00656963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</w:rPr>
        <w:t>zmiany ceny jednostkowej energii elektrycznej netto za 1 kWh wyłącznie w przypadku ustawowej zmiany opodatkowania energii elektrycznej podatkiem akcyzowym, o kwotę wynikającą ze zmiany tej stawki. Zmiana następuje automatycznie z dniem wejścia w życie zmienionych przepisów, nie wymaga oświadczenia woli Zamawiającego,</w:t>
      </w:r>
      <w:r w:rsidR="00AC6939" w:rsidRPr="003D2BB0">
        <w:rPr>
          <w:rFonts w:ascii="Times New Roman" w:eastAsia="SimSun, 宋体" w:hAnsi="Times New Roman" w:cs="Times New Roman"/>
          <w:kern w:val="3"/>
        </w:rPr>
        <w:t xml:space="preserve"> ani  zawarcia  aneksu do umowy,</w:t>
      </w:r>
    </w:p>
    <w:p w14:paraId="3CCA8190" w14:textId="77777777" w:rsidR="006655A1" w:rsidRPr="003D2BB0" w:rsidRDefault="00FE7B1F" w:rsidP="00656963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</w:rPr>
        <w:t>zmiany ceny jednostkowej za 1 kWh brutto wynikającej z ustawowej zmiany stawki podatku VAT, o kwotę wynikającą ze zmiany tej stawki. Zmiana następuje automatycznie z dniem wejścia w życie zmienionych przepisów, nie wymaga oświadczenia woli Zamawiającego,</w:t>
      </w:r>
      <w:r w:rsidR="00AC6939" w:rsidRPr="003D2BB0">
        <w:rPr>
          <w:rFonts w:ascii="Times New Roman" w:eastAsia="SimSun, 宋体" w:hAnsi="Times New Roman" w:cs="Times New Roman"/>
          <w:kern w:val="3"/>
        </w:rPr>
        <w:t xml:space="preserve"> ani  zawarcia  aneksu do umowy,</w:t>
      </w:r>
    </w:p>
    <w:p w14:paraId="0B84471B" w14:textId="77777777" w:rsidR="00AC6939" w:rsidRPr="003D2BB0" w:rsidRDefault="00AC6939" w:rsidP="00656963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</w:rPr>
        <w:t>zmiany opłat dystrybucyjnych w taryfach dystrybucji, od dnia wejścia w życie nowej taryfy zatwierdzonej przez Prezesa URE. Zmiana następuje automatycznie z dniem wejścia w życie zmienionych przepisów, nie wymaga oświadczenia woli Zamawiającego, ani  zawarcia  aneksu do umowy,</w:t>
      </w:r>
    </w:p>
    <w:p w14:paraId="6CA88F14" w14:textId="77777777" w:rsidR="006655A1" w:rsidRPr="003D2BB0" w:rsidRDefault="006655A1" w:rsidP="00656963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</w:rPr>
        <w:t>zmiany w przypadku interwencji państwa/UE na podstawie obowiązujących przepisów prawa, mających wpływ na obniżenie kosztów (ceny) realizacji przedmiotowej Umowy. Zmiana następuje automatycznie z dniem wejścia w życie zmienionych przepisów, nie wymaga oświadczenia woli Zamawiającego, ani zawarcia aneksu do Umowy, z zastrzeżeniem zapisów ustawowych,</w:t>
      </w:r>
    </w:p>
    <w:p w14:paraId="1985DBEB" w14:textId="77777777" w:rsidR="006655A1" w:rsidRPr="003D2BB0" w:rsidRDefault="006655A1" w:rsidP="00656963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</w:rPr>
        <w:t xml:space="preserve">zwiększenia zużycia energii elektrycznej dla punktów poboru określonych w Załączniku nr 1 do Umowy lub w przypadku podłączenia lub włączenia punktu poboru przez Zamawiającego, który nie został określony w Załączniku Nr 1 do Umowy. W takim przypadku Zamawiający </w:t>
      </w:r>
      <w:r w:rsidR="00A45A88" w:rsidRPr="003D2BB0">
        <w:rPr>
          <w:rFonts w:ascii="Times New Roman" w:eastAsia="SimSun, 宋体" w:hAnsi="Times New Roman" w:cs="Times New Roman"/>
          <w:kern w:val="3"/>
        </w:rPr>
        <w:t>będzie korzystał z </w:t>
      </w:r>
      <w:r w:rsidRPr="003D2BB0">
        <w:rPr>
          <w:rFonts w:ascii="Times New Roman" w:eastAsia="SimSun, 宋体" w:hAnsi="Times New Roman" w:cs="Times New Roman"/>
          <w:kern w:val="3"/>
        </w:rPr>
        <w:t>prawa opcji, o którym mowa w §1 ust. 7 niniejszej Umowy.</w:t>
      </w:r>
    </w:p>
    <w:p w14:paraId="3F527E58" w14:textId="77777777" w:rsidR="006655A1" w:rsidRPr="003D2BB0" w:rsidRDefault="00FE7B1F" w:rsidP="00656963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</w:rPr>
        <w:t>terminu rozpoczęcia sprzedaży energii elektrycznej do poszczególnych PPE</w:t>
      </w:r>
      <w:r w:rsidR="006655A1" w:rsidRPr="003D2BB0">
        <w:rPr>
          <w:rFonts w:ascii="Times New Roman" w:eastAsia="SimSun, 宋体" w:hAnsi="Times New Roman" w:cs="Times New Roman"/>
          <w:kern w:val="3"/>
        </w:rPr>
        <w:t>:</w:t>
      </w:r>
    </w:p>
    <w:p w14:paraId="5AC5C3BE" w14:textId="77777777" w:rsidR="00AC6939" w:rsidRPr="003D2BB0" w:rsidRDefault="00FE7B1F" w:rsidP="00656963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eastAsia="SimSun, 宋体" w:hAnsi="Times New Roman" w:cs="Times New Roman"/>
          <w:kern w:val="3"/>
        </w:rPr>
      </w:pPr>
      <w:r w:rsidRPr="003D2BB0">
        <w:rPr>
          <w:rFonts w:ascii="Times New Roman" w:eastAsia="SimSun, 宋体" w:hAnsi="Times New Roman" w:cs="Times New Roman"/>
          <w:kern w:val="3"/>
        </w:rPr>
        <w:t>jeżeli zmiana ta wynika z okoliczności niezależnych od Stron, w szczególności z przedłużającej się procedury zmiany sprzedawcy, przedłużającego się procesu rozwiązania dotychczasowych umów kompleksowych,</w:t>
      </w:r>
      <w:r w:rsidR="006655A1" w:rsidRPr="003D2BB0">
        <w:rPr>
          <w:rFonts w:ascii="Times New Roman" w:eastAsia="SimSun, 宋体" w:hAnsi="Times New Roman" w:cs="Times New Roman"/>
          <w:kern w:val="3"/>
        </w:rPr>
        <w:t xml:space="preserve"> promocji cenowej,</w:t>
      </w:r>
      <w:r w:rsidRPr="003D2BB0">
        <w:rPr>
          <w:rFonts w:ascii="Times New Roman" w:eastAsia="SimSun, 宋体" w:hAnsi="Times New Roman" w:cs="Times New Roman"/>
          <w:kern w:val="3"/>
        </w:rPr>
        <w:t xml:space="preserve"> o czas trwania przeszkody. Zmiana następuje automatycznie, nie wymaga złożenia oświadczenia woli przez Zamawiającego</w:t>
      </w:r>
      <w:r w:rsidR="006655A1" w:rsidRPr="003D2BB0">
        <w:rPr>
          <w:rFonts w:ascii="Times New Roman" w:eastAsia="SimSun, 宋体" w:hAnsi="Times New Roman" w:cs="Times New Roman"/>
          <w:kern w:val="3"/>
        </w:rPr>
        <w:t>. Zmiana będzie miała wpływ na wartość Umowy. Zmiana pozostaje bez wpływu na czas obowiązywania Umowy, o którym mowa w § 3 ust. 1.</w:t>
      </w:r>
    </w:p>
    <w:p w14:paraId="6FF33EB1" w14:textId="77777777" w:rsidR="00C31335" w:rsidRPr="003D2BB0" w:rsidRDefault="00C31335" w:rsidP="00656963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lastRenderedPageBreak/>
        <w:t>Zmiany dokonywane będą na pisemny wniosek Wykonawcy lub Zamawiającego zawierający uzasadnienie dla ich wprowadzenia.</w:t>
      </w:r>
    </w:p>
    <w:p w14:paraId="61B8F101" w14:textId="77777777" w:rsidR="00A45A88" w:rsidRPr="003D2BB0" w:rsidRDefault="00C31335" w:rsidP="00656963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W razie wystąpienia istotnej zmiany okoliczności powodującej, że wykonanie umo</w:t>
      </w:r>
      <w:r w:rsidR="00A536EF" w:rsidRPr="003D2BB0">
        <w:rPr>
          <w:rFonts w:ascii="Times New Roman" w:hAnsi="Times New Roman" w:cs="Times New Roman"/>
        </w:rPr>
        <w:t>wy nie leży</w:t>
      </w:r>
      <w:r w:rsidR="00F747B4" w:rsidRPr="003D2BB0">
        <w:rPr>
          <w:rFonts w:ascii="Times New Roman" w:hAnsi="Times New Roman" w:cs="Times New Roman"/>
        </w:rPr>
        <w:t xml:space="preserve"> </w:t>
      </w:r>
      <w:r w:rsidR="00A536EF" w:rsidRPr="003D2BB0">
        <w:rPr>
          <w:rFonts w:ascii="Times New Roman" w:hAnsi="Times New Roman" w:cs="Times New Roman"/>
        </w:rPr>
        <w:t>w </w:t>
      </w:r>
      <w:r w:rsidRPr="003D2BB0">
        <w:rPr>
          <w:rFonts w:ascii="Times New Roman" w:hAnsi="Times New Roman" w:cs="Times New Roman"/>
        </w:rPr>
        <w:t>interesie publicznym, czego nie można było przewidzieć w chwili zawarcia umowy, Zamawiający może</w:t>
      </w:r>
      <w:r w:rsidR="00F747B4" w:rsidRPr="003D2BB0">
        <w:rPr>
          <w:rFonts w:ascii="Times New Roman" w:hAnsi="Times New Roman" w:cs="Times New Roman"/>
        </w:rPr>
        <w:t xml:space="preserve"> </w:t>
      </w:r>
      <w:r w:rsidRPr="003D2BB0">
        <w:rPr>
          <w:rFonts w:ascii="Times New Roman" w:hAnsi="Times New Roman" w:cs="Times New Roman"/>
        </w:rPr>
        <w:t>odstąpić od umowy w terminie 30 dni od powzięcia wiadomości o tych okolicznościach. W takim przypadku Wykonawca może żądać jedynie wynagrodzenia należnego mu z tytułu wykonania części umowy.</w:t>
      </w:r>
    </w:p>
    <w:p w14:paraId="0F029200" w14:textId="77777777" w:rsidR="00A45A88" w:rsidRPr="003D2BB0" w:rsidRDefault="00A45A88" w:rsidP="00A45A88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/>
        </w:rPr>
        <w:t>§ 8 Waloryzacja wynagrodzenia Wykonawcy w trybie art. 439 ustawy Pzp.</w:t>
      </w:r>
    </w:p>
    <w:p w14:paraId="41AD2DD1" w14:textId="771F9D5C" w:rsidR="00A851EB" w:rsidRPr="003D2BB0" w:rsidRDefault="00A851EB" w:rsidP="00A851EB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Zgodnie z art. 439 ustawy Pzp Strony przewidują możliwość zmiany wysokości wynagrodzenia należnego Wykonawcy, o którym mowa w § 6 ust. 1 niniejszej Umowy (zmiana ceny jednostkowej energii elektrycznej czynnej), w formie pisemnego aneksu do Umowy na zasadach określonych poniżej, z zastrzeżeniem, że w przypadku, gdy Wykonawca dokona zakupu energii elektrycznej lub w inny sposób zabezpieczy wolumen energii wg wyceny w złożonej ofercie dla całego okresu zamówienia wynikającego z niniejszej Umowy najdalej do dnia zawarcia Umowy, zmiana (waloryzacja) nie będzie miała zastosowania, gdyż zmiana cen energii elektrycznej nie będzie miała wypływu na wartość wynagrodzenia:</w:t>
      </w:r>
    </w:p>
    <w:p w14:paraId="707B47B4" w14:textId="77777777" w:rsidR="00A45A88" w:rsidRPr="003D2BB0" w:rsidRDefault="00A45A88" w:rsidP="00656963">
      <w:pPr>
        <w:numPr>
          <w:ilvl w:val="2"/>
          <w:numId w:val="27"/>
        </w:numPr>
        <w:tabs>
          <w:tab w:val="left" w:pos="0"/>
        </w:tabs>
        <w:autoSpaceDN w:val="0"/>
        <w:spacing w:after="0" w:line="276" w:lineRule="auto"/>
        <w:ind w:left="709"/>
        <w:jc w:val="both"/>
        <w:textAlignment w:val="baseline"/>
        <w:rPr>
          <w:rFonts w:ascii="Times New Roman" w:eastAsia="SimSun" w:hAnsi="Times New Roman" w:cs="Times New Roman"/>
          <w:kern w:val="3"/>
        </w:rPr>
      </w:pPr>
      <w:r w:rsidRPr="003D2BB0">
        <w:rPr>
          <w:rFonts w:ascii="Times New Roman" w:eastAsia="SimSun" w:hAnsi="Times New Roman" w:cs="Times New Roman"/>
          <w:kern w:val="3"/>
        </w:rPr>
        <w:t>Strony mogą dokonać zmiany wynagrodzenia na pisemny wniosek Wykonawcy złożony nie wcześniej niż po upływie 6 miesięcy obowiązywania Umowy.</w:t>
      </w:r>
    </w:p>
    <w:p w14:paraId="447AAAAB" w14:textId="77777777" w:rsidR="00A45A88" w:rsidRPr="003D2BB0" w:rsidRDefault="00A45A88" w:rsidP="00656963">
      <w:pPr>
        <w:numPr>
          <w:ilvl w:val="2"/>
          <w:numId w:val="27"/>
        </w:numPr>
        <w:tabs>
          <w:tab w:val="left" w:pos="0"/>
        </w:tabs>
        <w:autoSpaceDN w:val="0"/>
        <w:spacing w:after="0" w:line="276" w:lineRule="auto"/>
        <w:ind w:left="709"/>
        <w:jc w:val="both"/>
        <w:textAlignment w:val="baseline"/>
        <w:rPr>
          <w:rFonts w:ascii="Times New Roman" w:eastAsia="SimSun" w:hAnsi="Times New Roman" w:cs="Times New Roman"/>
          <w:kern w:val="3"/>
        </w:rPr>
      </w:pPr>
      <w:r w:rsidRPr="003D2BB0">
        <w:rPr>
          <w:rFonts w:ascii="Times New Roman" w:eastAsia="SimSun" w:hAnsi="Times New Roman" w:cs="Times New Roman"/>
          <w:kern w:val="3"/>
        </w:rPr>
        <w:t xml:space="preserve">Wskazana w ofercie Wykonawcy cena jednostkowa energii elektrycznej czynnej netto </w:t>
      </w:r>
      <w:r w:rsidR="005A6C60" w:rsidRPr="003D2BB0">
        <w:rPr>
          <w:rFonts w:ascii="Times New Roman" w:eastAsia="SimSun" w:hAnsi="Times New Roman" w:cs="Times New Roman"/>
          <w:kern w:val="3"/>
        </w:rPr>
        <w:t xml:space="preserve">może być </w:t>
      </w:r>
      <w:r w:rsidRPr="003D2BB0">
        <w:rPr>
          <w:rFonts w:ascii="Times New Roman" w:eastAsia="SimSun" w:hAnsi="Times New Roman" w:cs="Times New Roman"/>
          <w:kern w:val="3"/>
        </w:rPr>
        <w:t>waloryzowana jednokrotnie w okresie obowiązywania Umowy, nie wcześniej niż po upływie 6 miesięcy obowiązywania Umowy.</w:t>
      </w:r>
    </w:p>
    <w:p w14:paraId="30F239B7" w14:textId="77777777" w:rsidR="00A45A88" w:rsidRPr="003D2BB0" w:rsidRDefault="00A45A88" w:rsidP="00656963">
      <w:pPr>
        <w:numPr>
          <w:ilvl w:val="2"/>
          <w:numId w:val="27"/>
        </w:numPr>
        <w:suppressAutoHyphens/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Wykonawca/Zamawiający uprawniony jest do złożenia Wniosku o waloryzację w przypadku, zmiany średniej ważonej ceny miesięcznej TGeBASE_WAvg na Towarowej Giełdzie Energii SA (cena publikowana w Raportach Miesięcznych </w:t>
      </w:r>
      <w:hyperlink r:id="rId8" w:history="1">
        <w:r w:rsidRPr="003D2BB0">
          <w:rPr>
            <w:rStyle w:val="Hipercze"/>
            <w:rFonts w:ascii="Times New Roman" w:hAnsi="Times New Roman" w:cs="Times New Roman"/>
          </w:rPr>
          <w:t>https://tge.pl/dane-statystyczne</w:t>
        </w:r>
      </w:hyperlink>
      <w:r w:rsidRPr="003D2BB0">
        <w:rPr>
          <w:rFonts w:ascii="Times New Roman" w:hAnsi="Times New Roman" w:cs="Times New Roman"/>
        </w:rPr>
        <w:t xml:space="preserve"> ) w odniesieniu do TGeBASE_WAvgz miesiąca zawarcia Umowy, z takim zastrzeżeniem że cena ta może być kalkulowana po upływie 6 miesięcy obowiązywania Umowy, i tak:</w:t>
      </w:r>
    </w:p>
    <w:p w14:paraId="579CE1EB" w14:textId="77777777" w:rsidR="00A45A88" w:rsidRPr="003D2BB0" w:rsidRDefault="00A45A88" w:rsidP="00656963">
      <w:pPr>
        <w:pStyle w:val="Akapitzlist"/>
        <w:numPr>
          <w:ilvl w:val="0"/>
          <w:numId w:val="31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 przypadku zmiany wartości od 30%-40%, cena jednostkowa za energię elektryczną (w odniesieniu do wolumenu który pozostał do zakupienia przez Wykonawcę) może zostać powiększona lub pomniejszona o 2%); </w:t>
      </w:r>
    </w:p>
    <w:p w14:paraId="3893D64E" w14:textId="77777777" w:rsidR="00A45A88" w:rsidRPr="003D2BB0" w:rsidRDefault="00A45A88" w:rsidP="00656963">
      <w:pPr>
        <w:pStyle w:val="Akapitzlist"/>
        <w:numPr>
          <w:ilvl w:val="0"/>
          <w:numId w:val="31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 przypadku zmiany wartości od 40,1%-50%, cena jednostkowa za energię elektryczną (w odniesieniu do wolumenu który pozostał do zakupienia przez Wykonawcę) może zostać powiększona lub pomniejszona o 3%; </w:t>
      </w:r>
    </w:p>
    <w:p w14:paraId="1A913153" w14:textId="77777777" w:rsidR="00A45A88" w:rsidRPr="003D2BB0" w:rsidRDefault="00A45A88" w:rsidP="00656963">
      <w:pPr>
        <w:pStyle w:val="Akapitzlist"/>
        <w:numPr>
          <w:ilvl w:val="0"/>
          <w:numId w:val="31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w przypadku zmiany wartości od 50,1%, cena jednostkowa za energię elektryczną (w odniesieniu do wolumenu który pozostał do zakupienia przez Wykonawcę) może zostać powiększona lub pomniejszona o 5%.</w:t>
      </w:r>
    </w:p>
    <w:p w14:paraId="4F1DFF77" w14:textId="77777777" w:rsidR="00A45A88" w:rsidRPr="003D2BB0" w:rsidRDefault="00A45A88" w:rsidP="00656963">
      <w:pPr>
        <w:numPr>
          <w:ilvl w:val="2"/>
          <w:numId w:val="27"/>
        </w:numPr>
        <w:suppressAutoHyphens/>
        <w:spacing w:after="0" w:line="276" w:lineRule="auto"/>
        <w:ind w:left="709"/>
        <w:jc w:val="both"/>
        <w:rPr>
          <w:rFonts w:ascii="Times New Roman" w:eastAsia="SimSun" w:hAnsi="Times New Roman" w:cs="Times New Roman"/>
          <w:kern w:val="3"/>
        </w:rPr>
      </w:pPr>
      <w:r w:rsidRPr="003D2BB0">
        <w:rPr>
          <w:rFonts w:ascii="Times New Roman" w:eastAsia="SimSun" w:hAnsi="Times New Roman" w:cs="Times New Roman"/>
          <w:kern w:val="3"/>
        </w:rPr>
        <w:t xml:space="preserve">Waloryzacja nastąpi począwszy od pierwszego dnia miesiąca, następującego po miesiącu, w którym złożono wniosek o zmianę wynagrodzenia. </w:t>
      </w:r>
    </w:p>
    <w:p w14:paraId="4CDE488E" w14:textId="77777777" w:rsidR="00A45A88" w:rsidRPr="003D2BB0" w:rsidRDefault="00A45A88" w:rsidP="00656963">
      <w:pPr>
        <w:numPr>
          <w:ilvl w:val="2"/>
          <w:numId w:val="27"/>
        </w:numPr>
        <w:suppressAutoHyphens/>
        <w:spacing w:after="0" w:line="276" w:lineRule="auto"/>
        <w:ind w:left="709"/>
        <w:jc w:val="both"/>
        <w:rPr>
          <w:rFonts w:ascii="Times New Roman" w:eastAsia="SimSun" w:hAnsi="Times New Roman" w:cs="Times New Roman"/>
          <w:kern w:val="3"/>
        </w:rPr>
      </w:pPr>
      <w:r w:rsidRPr="003D2BB0">
        <w:rPr>
          <w:rFonts w:ascii="Times New Roman" w:eastAsia="SimSun" w:hAnsi="Times New Roman" w:cs="Times New Roman"/>
          <w:kern w:val="3"/>
        </w:rPr>
        <w:t xml:space="preserve">Wniosek o zmianę wynagrodzenia powinien obejmować jedynie koszty realizacji świadczenia, które Wykonawca ponosi w związku z wykonywaniem umowy. Wniosek powinien zawierać wyczerpujące uzasadnienie faktyczne i wskazanie podstaw prawnych oraz dokładne wyliczenie kwoty wynagrodzenia Wykonawcy po zmianie Umowy w tym zwaloryzowanej ceny jednostkowej za usługi wraz ze wskazaniem terminu zaistnienia zmiany i wpływu tych zmian na koszty realizacji Umowy. Warunkiem zmiany wynagrodzenia będzie wykazanie przez Wykonawcę, że zmiana ceny materiałów lub kosztów związanych z realizacją Umowy miała faktyczny wpływ na koszty wykonania przedmiotu umowy. </w:t>
      </w:r>
    </w:p>
    <w:p w14:paraId="06923EA4" w14:textId="77777777" w:rsidR="00A45A88" w:rsidRPr="003D2BB0" w:rsidRDefault="00A45A88" w:rsidP="00656963">
      <w:pPr>
        <w:widowControl w:val="0"/>
        <w:numPr>
          <w:ilvl w:val="2"/>
          <w:numId w:val="28"/>
        </w:numPr>
        <w:tabs>
          <w:tab w:val="left" w:pos="0"/>
        </w:tabs>
        <w:suppressAutoHyphens/>
        <w:autoSpaceDN w:val="0"/>
        <w:spacing w:after="0" w:line="276" w:lineRule="auto"/>
        <w:ind w:left="709"/>
        <w:jc w:val="both"/>
        <w:textAlignment w:val="baseline"/>
        <w:rPr>
          <w:rFonts w:ascii="Times New Roman" w:eastAsia="SimSun" w:hAnsi="Times New Roman" w:cs="Times New Roman"/>
          <w:kern w:val="3"/>
        </w:rPr>
      </w:pPr>
      <w:r w:rsidRPr="003D2BB0">
        <w:rPr>
          <w:rFonts w:ascii="Times New Roman" w:eastAsia="SimSun" w:hAnsi="Times New Roman" w:cs="Times New Roman"/>
          <w:kern w:val="3"/>
        </w:rPr>
        <w:t>Zamawiający zastrzega sobie prawo do żądania od Wykonawcy dodatkowych wyjaśnień odnośnie wyliczonych kosztów oraz weryfikacji wyliczeń dokonanych przez Wykonawcę we własnym zakresie.</w:t>
      </w:r>
    </w:p>
    <w:p w14:paraId="3379BEE5" w14:textId="77777777" w:rsidR="00A45A88" w:rsidRPr="003D2BB0" w:rsidRDefault="00A45A88" w:rsidP="00656963">
      <w:pPr>
        <w:widowControl w:val="0"/>
        <w:numPr>
          <w:ilvl w:val="2"/>
          <w:numId w:val="28"/>
        </w:numPr>
        <w:tabs>
          <w:tab w:val="left" w:pos="0"/>
        </w:tabs>
        <w:suppressAutoHyphens/>
        <w:autoSpaceDN w:val="0"/>
        <w:spacing w:after="0" w:line="276" w:lineRule="auto"/>
        <w:ind w:left="709"/>
        <w:jc w:val="both"/>
        <w:textAlignment w:val="baseline"/>
        <w:rPr>
          <w:rFonts w:ascii="Times New Roman" w:eastAsia="SimSun" w:hAnsi="Times New Roman" w:cs="Times New Roman"/>
          <w:kern w:val="3"/>
        </w:rPr>
      </w:pPr>
      <w:r w:rsidRPr="003D2BB0">
        <w:rPr>
          <w:rFonts w:ascii="Times New Roman" w:eastAsia="SimSun" w:hAnsi="Times New Roman" w:cs="Times New Roman"/>
          <w:kern w:val="3"/>
        </w:rPr>
        <w:t xml:space="preserve">Zamawiający w terminie 30 dni od daty wpływu wniosku Wykonawcy, o którym mowa powyżej, </w:t>
      </w:r>
      <w:r w:rsidRPr="003D2BB0">
        <w:rPr>
          <w:rFonts w:ascii="Times New Roman" w:eastAsia="SimSun" w:hAnsi="Times New Roman" w:cs="Times New Roman"/>
          <w:kern w:val="3"/>
        </w:rPr>
        <w:lastRenderedPageBreak/>
        <w:t xml:space="preserve">oceni zasadność tego wniosku. Zamawiający zastrzega sobie prawo weryfikacji i żądania ewentualnych wyjaśnień od Wykonawcy w zakresie otrzymanych dokumentów. Aneks może zostać zawarty po ostatecznej akceptacji przez Zamawiającego dokumentów potwierdzających konieczność waloryzacji. </w:t>
      </w:r>
    </w:p>
    <w:p w14:paraId="609D1C33" w14:textId="77777777" w:rsidR="00A45A88" w:rsidRPr="003D2BB0" w:rsidRDefault="00A45A88" w:rsidP="00656963">
      <w:pPr>
        <w:widowControl w:val="0"/>
        <w:numPr>
          <w:ilvl w:val="2"/>
          <w:numId w:val="28"/>
        </w:numPr>
        <w:tabs>
          <w:tab w:val="left" w:pos="0"/>
        </w:tabs>
        <w:suppressAutoHyphens/>
        <w:autoSpaceDN w:val="0"/>
        <w:spacing w:after="0" w:line="276" w:lineRule="auto"/>
        <w:ind w:left="709"/>
        <w:jc w:val="both"/>
        <w:textAlignment w:val="baseline"/>
        <w:rPr>
          <w:rFonts w:ascii="Times New Roman" w:eastAsia="SimSun" w:hAnsi="Times New Roman" w:cs="Times New Roman"/>
          <w:kern w:val="3"/>
        </w:rPr>
      </w:pPr>
      <w:r w:rsidRPr="003D2BB0">
        <w:rPr>
          <w:rFonts w:ascii="Times New Roman" w:eastAsia="SimSun" w:hAnsi="Times New Roman" w:cs="Times New Roman"/>
          <w:kern w:val="3"/>
        </w:rPr>
        <w:t xml:space="preserve">Zmiana wynagrodzenia Wykonawcy potwierdzona zostanie zawarciem aneksu do Umowy i obowiązywać będzie od daty zawarcia aneksu i obejmować wyłącznie dostawy w części niezrealizowanej do daty zawarcia aneksu. </w:t>
      </w:r>
    </w:p>
    <w:p w14:paraId="064FB589" w14:textId="77777777" w:rsidR="00A45A88" w:rsidRPr="003D2BB0" w:rsidRDefault="00A45A88" w:rsidP="00656963">
      <w:pPr>
        <w:widowControl w:val="0"/>
        <w:numPr>
          <w:ilvl w:val="2"/>
          <w:numId w:val="28"/>
        </w:numPr>
        <w:tabs>
          <w:tab w:val="left" w:pos="0"/>
        </w:tabs>
        <w:suppressAutoHyphens/>
        <w:autoSpaceDN w:val="0"/>
        <w:spacing w:after="0" w:line="276" w:lineRule="auto"/>
        <w:ind w:left="709"/>
        <w:jc w:val="both"/>
        <w:textAlignment w:val="baseline"/>
        <w:rPr>
          <w:rFonts w:ascii="Times New Roman" w:eastAsia="SimSun" w:hAnsi="Times New Roman" w:cs="Times New Roman"/>
          <w:kern w:val="3"/>
        </w:rPr>
      </w:pPr>
      <w:r w:rsidRPr="003D2BB0">
        <w:rPr>
          <w:rFonts w:ascii="Times New Roman" w:eastAsia="SimSun" w:hAnsi="Times New Roman" w:cs="Times New Roman"/>
          <w:kern w:val="3"/>
        </w:rPr>
        <w:t>Obowiązek wykazania wpływu zmian na wynagrodzenie Wykonawcy należy do Wykonawcy pod rygorem odmowy dokonania zmiany przez Zamawiającego.</w:t>
      </w:r>
    </w:p>
    <w:p w14:paraId="3AF3F68D" w14:textId="77777777" w:rsidR="00A45A88" w:rsidRPr="003D2BB0" w:rsidRDefault="00A45A88" w:rsidP="00656963">
      <w:pPr>
        <w:numPr>
          <w:ilvl w:val="2"/>
          <w:numId w:val="27"/>
        </w:numPr>
        <w:autoSpaceDN w:val="0"/>
        <w:spacing w:after="0" w:line="276" w:lineRule="auto"/>
        <w:ind w:left="709"/>
        <w:jc w:val="both"/>
        <w:textAlignment w:val="baseline"/>
        <w:rPr>
          <w:rFonts w:ascii="Times New Roman" w:hAnsi="Times New Roman" w:cs="Times New Roman"/>
        </w:rPr>
      </w:pPr>
      <w:r w:rsidRPr="003D2BB0">
        <w:rPr>
          <w:rFonts w:ascii="Times New Roman" w:eastAsia="SimSun" w:hAnsi="Times New Roman" w:cs="Times New Roman"/>
          <w:kern w:val="3"/>
        </w:rPr>
        <w:t>Maksymalna dopuszczalna wartość zmiany wynagrodzenia Wykonawcy w efekcie zastosowania postanowień o zasadach wprowadzenia zmian, o których mowa powyżej wynosi 5 % wartości pierwotnej umowy.</w:t>
      </w:r>
      <w:r w:rsidRPr="003D2BB0">
        <w:rPr>
          <w:rFonts w:ascii="Times New Roman" w:eastAsia="Calibri" w:hAnsi="Times New Roman" w:cs="Times New Roman"/>
        </w:rPr>
        <w:t> </w:t>
      </w:r>
    </w:p>
    <w:p w14:paraId="3C465863" w14:textId="77777777" w:rsidR="00A45A88" w:rsidRPr="003D2BB0" w:rsidRDefault="00A45A88" w:rsidP="00656963">
      <w:pPr>
        <w:numPr>
          <w:ilvl w:val="2"/>
          <w:numId w:val="27"/>
        </w:numPr>
        <w:autoSpaceDN w:val="0"/>
        <w:spacing w:after="0" w:line="276" w:lineRule="auto"/>
        <w:ind w:left="709"/>
        <w:jc w:val="both"/>
        <w:textAlignment w:val="baseline"/>
        <w:rPr>
          <w:rFonts w:ascii="Times New Roman" w:hAnsi="Times New Roman" w:cs="Times New Roman"/>
        </w:rPr>
      </w:pPr>
      <w:r w:rsidRPr="003D2BB0">
        <w:rPr>
          <w:rFonts w:ascii="Times New Roman" w:eastAsia="Calibri" w:hAnsi="Times New Roman" w:cs="Times New Roman"/>
        </w:rPr>
        <w:t>Wykonawca, którego wynagrodzenie zostało zmienione zgodnie z powyższymi zasadami, zobowiązany jest do zmiany wynagrodzenia przysługującego podwykonawcy, z którym zawarł umowę, w zakresie odpowiadającym zmianom cen materiałów lub kosztów dotyczących zobowiązania podwykonawcy.</w:t>
      </w:r>
    </w:p>
    <w:p w14:paraId="71B9ADA5" w14:textId="77777777" w:rsidR="007436ED" w:rsidRPr="003D2BB0" w:rsidRDefault="005A7577" w:rsidP="00EC53FF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/>
        </w:rPr>
        <w:t xml:space="preserve">§ </w:t>
      </w:r>
      <w:r w:rsidR="00EC53FF" w:rsidRPr="003D2BB0">
        <w:rPr>
          <w:rFonts w:ascii="Times New Roman" w:hAnsi="Times New Roman" w:cs="Times New Roman"/>
          <w:b/>
        </w:rPr>
        <w:t xml:space="preserve">9 </w:t>
      </w:r>
      <w:r w:rsidR="009833D3" w:rsidRPr="003D2BB0">
        <w:rPr>
          <w:rFonts w:ascii="Times New Roman" w:hAnsi="Times New Roman" w:cs="Times New Roman"/>
          <w:b/>
        </w:rPr>
        <w:t>Wstrzymanie sprzedaży energii elektrycznej</w:t>
      </w:r>
    </w:p>
    <w:p w14:paraId="7B47916B" w14:textId="77777777" w:rsidR="009833D3" w:rsidRPr="003D2BB0" w:rsidRDefault="009833D3" w:rsidP="0065696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Cs/>
          <w:color w:val="000000"/>
        </w:rPr>
        <w:t xml:space="preserve">Wykonawca może wstrzymać sprzedaż energii elektrycznej, gdy Zamawiający zwleka z zapłatą za zużytą energię elektryczną co najmniej miesiąc po upływie terminu płatności faktury określonego w § </w:t>
      </w:r>
      <w:r w:rsidR="00F20164" w:rsidRPr="003D2BB0">
        <w:rPr>
          <w:rFonts w:ascii="Times New Roman" w:hAnsi="Times New Roman" w:cs="Times New Roman"/>
          <w:bCs/>
          <w:color w:val="000000"/>
        </w:rPr>
        <w:t>5</w:t>
      </w:r>
      <w:r w:rsidRPr="003D2BB0">
        <w:rPr>
          <w:rFonts w:ascii="Times New Roman" w:hAnsi="Times New Roman" w:cs="Times New Roman"/>
          <w:bCs/>
          <w:color w:val="000000"/>
        </w:rPr>
        <w:t xml:space="preserve"> </w:t>
      </w:r>
      <w:r w:rsidR="00A626FE" w:rsidRPr="003D2BB0">
        <w:rPr>
          <w:rFonts w:ascii="Times New Roman" w:hAnsi="Times New Roman" w:cs="Times New Roman"/>
          <w:bCs/>
          <w:color w:val="000000"/>
        </w:rPr>
        <w:t xml:space="preserve">ust. 5 niniejszej </w:t>
      </w:r>
      <w:r w:rsidRPr="003D2BB0">
        <w:rPr>
          <w:rFonts w:ascii="Times New Roman" w:hAnsi="Times New Roman" w:cs="Times New Roman"/>
          <w:bCs/>
          <w:color w:val="000000"/>
        </w:rPr>
        <w:t>Umowy, pomimo uprzedniego bezskutecznego pisemnego, pod rygorem nieważności, wezwania do zapłaty zaległych i bieżących należności w dodatkowym dwutygodniowym terminie oraz powiadomienia Zamawiającego na piśmie, pod rygorem nieważności, o zamiarze wstrzymania sprzedaży energii elektrycznej lub wypowiedzenia Umowy.</w:t>
      </w:r>
    </w:p>
    <w:p w14:paraId="03A2A717" w14:textId="77777777" w:rsidR="009833D3" w:rsidRPr="003D2BB0" w:rsidRDefault="009833D3" w:rsidP="0065696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  <w:r w:rsidRPr="003D2BB0">
        <w:rPr>
          <w:rFonts w:ascii="Times New Roman" w:hAnsi="Times New Roman" w:cs="Times New Roman"/>
          <w:bCs/>
          <w:color w:val="000000"/>
        </w:rPr>
        <w:t>Wstrzymanie sprzedaży energii elektrycznej następuje poprzez wstrzymanie dostarczenia energii elektrycznej przez OSD na wniosek Wykonawcy.</w:t>
      </w:r>
    </w:p>
    <w:p w14:paraId="11F0E284" w14:textId="77777777" w:rsidR="009833D3" w:rsidRPr="003D2BB0" w:rsidRDefault="009833D3" w:rsidP="0065696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bCs/>
          <w:color w:val="000000"/>
        </w:rPr>
      </w:pPr>
      <w:r w:rsidRPr="003D2BB0">
        <w:rPr>
          <w:rFonts w:ascii="Times New Roman" w:hAnsi="Times New Roman" w:cs="Times New Roman"/>
          <w:bCs/>
          <w:color w:val="000000"/>
        </w:rPr>
        <w:t>Wznowienie dostawy energii elektrycznej i świadczenia usług dystrybucji przez OSD na wniosek Wykonawcy może nastąpić po uregulowaniu zaległych należności za energię elektryczną oraz innych należności związanych z dostarczaniem energii.</w:t>
      </w:r>
    </w:p>
    <w:p w14:paraId="612EAE87" w14:textId="77777777" w:rsidR="009833D3" w:rsidRPr="003D2BB0" w:rsidRDefault="009833D3" w:rsidP="0065696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Cs/>
          <w:color w:val="000000"/>
        </w:rPr>
        <w:t xml:space="preserve">Wykonawca nie ponosi odpowiedzialności za szkody związane ze wstrzymaniem sprzedaży energii elektrycznej wskutek </w:t>
      </w:r>
      <w:r w:rsidRPr="003D2BB0">
        <w:rPr>
          <w:rFonts w:ascii="Times New Roman" w:hAnsi="Times New Roman" w:cs="Times New Roman"/>
          <w:bCs/>
        </w:rPr>
        <w:t>naruszenia przez Zamawiającego warunków Umowy oraz obowiązujących przepisów Prawa energetycznego i Kodeksu Cywilnego”.</w:t>
      </w:r>
    </w:p>
    <w:p w14:paraId="56EA634F" w14:textId="77777777" w:rsidR="00B45120" w:rsidRPr="003D2BB0" w:rsidRDefault="002C6476" w:rsidP="005A7577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/>
        </w:rPr>
        <w:t xml:space="preserve">§ </w:t>
      </w:r>
      <w:r w:rsidR="00EC53FF" w:rsidRPr="003D2BB0">
        <w:rPr>
          <w:rFonts w:ascii="Times New Roman" w:hAnsi="Times New Roman" w:cs="Times New Roman"/>
          <w:b/>
        </w:rPr>
        <w:t>10</w:t>
      </w:r>
      <w:r w:rsidR="005A7577" w:rsidRPr="003D2BB0">
        <w:rPr>
          <w:rFonts w:ascii="Times New Roman" w:hAnsi="Times New Roman" w:cs="Times New Roman"/>
          <w:b/>
        </w:rPr>
        <w:t xml:space="preserve"> </w:t>
      </w:r>
      <w:r w:rsidR="00B45120" w:rsidRPr="003D2BB0">
        <w:rPr>
          <w:rFonts w:ascii="Times New Roman" w:hAnsi="Times New Roman" w:cs="Times New Roman"/>
          <w:b/>
        </w:rPr>
        <w:t>Odstąpienie od Umowy i rozwiązanie Umowy</w:t>
      </w:r>
    </w:p>
    <w:p w14:paraId="78F0A79C" w14:textId="77777777" w:rsidR="004C1F8A" w:rsidRPr="003D2BB0" w:rsidRDefault="004C1F8A" w:rsidP="0065696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Na podstawie art. 456 ust. 1 pkt 1-2 Pzp Zamawiający może odstąpić od Umowy:</w:t>
      </w:r>
    </w:p>
    <w:p w14:paraId="435B0AAD" w14:textId="77777777" w:rsidR="004C1F8A" w:rsidRPr="003D2BB0" w:rsidRDefault="004C1F8A" w:rsidP="0065696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16B56432" w14:textId="77777777" w:rsidR="004C1F8A" w:rsidRPr="003D2BB0" w:rsidRDefault="004C1F8A" w:rsidP="0065696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jeżeli zachodzi co najmniej jedna z następujących okoliczności:</w:t>
      </w:r>
    </w:p>
    <w:p w14:paraId="47D1815E" w14:textId="77777777" w:rsidR="004C1F8A" w:rsidRPr="003D2BB0" w:rsidRDefault="004C1F8A" w:rsidP="00656963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dokonano zmiany Umowy z naruszeniem</w:t>
      </w:r>
      <w:r w:rsidR="005A7577" w:rsidRPr="003D2BB0">
        <w:rPr>
          <w:rFonts w:ascii="Times New Roman" w:hAnsi="Times New Roman" w:cs="Times New Roman"/>
          <w:bCs/>
        </w:rPr>
        <w:t xml:space="preserve"> art. 454 i art. 455 ustawy Pzp,</w:t>
      </w:r>
    </w:p>
    <w:p w14:paraId="4B5CDD9F" w14:textId="77777777" w:rsidR="004C1F8A" w:rsidRPr="003D2BB0" w:rsidRDefault="004C1F8A" w:rsidP="00656963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wykonawca w chwili zawarcia Umowy podlegał wykluczeniu na podstawie art. 108 ustawy Pzp,</w:t>
      </w:r>
    </w:p>
    <w:p w14:paraId="44AEFADF" w14:textId="77777777" w:rsidR="004C1F8A" w:rsidRPr="003D2BB0" w:rsidRDefault="004C1F8A" w:rsidP="00656963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Trybunał Sprawiedliwości Unii Europejskiej stwierdził, w r</w:t>
      </w:r>
      <w:r w:rsidR="004D3B7A" w:rsidRPr="003D2BB0">
        <w:rPr>
          <w:rFonts w:ascii="Times New Roman" w:hAnsi="Times New Roman" w:cs="Times New Roman"/>
          <w:bCs/>
        </w:rPr>
        <w:t>amach procedury przewidzianej w </w:t>
      </w:r>
      <w:r w:rsidRPr="003D2BB0">
        <w:rPr>
          <w:rFonts w:ascii="Times New Roman" w:hAnsi="Times New Roman" w:cs="Times New Roman"/>
          <w:bCs/>
        </w:rPr>
        <w:t>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Europejskiej.</w:t>
      </w:r>
    </w:p>
    <w:p w14:paraId="07DB1C40" w14:textId="77777777" w:rsidR="004C1F8A" w:rsidRPr="003D2BB0" w:rsidRDefault="004C1F8A" w:rsidP="0065696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lastRenderedPageBreak/>
        <w:t>Zamawiającemu przysługuje 1-miesięczny okres wypowiedzenia ze skutkiem na koniec miesiąca kalendarzowego, następującego po miesiącu, w którym Zamawiający złożył oświadczenie o rozwiązaniu Umowy, z przyczyn leżących po stronie Wykonawcy, w szczególności gdy:</w:t>
      </w:r>
    </w:p>
    <w:p w14:paraId="7BD7718D" w14:textId="77777777" w:rsidR="004C1F8A" w:rsidRPr="003D2BB0" w:rsidRDefault="004C1F8A" w:rsidP="00656963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jeżeli Wykonawca nie rozpoczął realizacji przedmiotu Umowy lub gdy Wykonawca, mimo otrzymania pisemnego wezwania, nie wykonuje lub nienależycie wykonuje zobowiązania wynikające z Umowy,</w:t>
      </w:r>
    </w:p>
    <w:p w14:paraId="132C382B" w14:textId="77777777" w:rsidR="004C1F8A" w:rsidRPr="003D2BB0" w:rsidRDefault="004C1F8A" w:rsidP="00656963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Wykonawca realizuje Przedmiot Umowy w sposób wadliwy albo sprzeczny z Umową,</w:t>
      </w:r>
    </w:p>
    <w:p w14:paraId="22738C89" w14:textId="77777777" w:rsidR="004C1F8A" w:rsidRPr="003D2BB0" w:rsidRDefault="004C1F8A" w:rsidP="00656963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Wykonawca nie koryguje faktur w wyniku złożonej reklamacji, która została uznana,</w:t>
      </w:r>
    </w:p>
    <w:p w14:paraId="45E31F1D" w14:textId="77777777" w:rsidR="004C1F8A" w:rsidRPr="003D2BB0" w:rsidRDefault="004C1F8A" w:rsidP="00656963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doszło do zajęcia majątku lub wierzytelności Wykona</w:t>
      </w:r>
      <w:r w:rsidR="00D93D1A" w:rsidRPr="003D2BB0">
        <w:rPr>
          <w:rFonts w:ascii="Times New Roman" w:hAnsi="Times New Roman" w:cs="Times New Roman"/>
          <w:bCs/>
        </w:rPr>
        <w:t>wcy w postępowaniu egzekucyjnym,</w:t>
      </w:r>
    </w:p>
    <w:p w14:paraId="352D6FFB" w14:textId="77777777" w:rsidR="00D93D1A" w:rsidRPr="003D2BB0" w:rsidRDefault="00D93D1A" w:rsidP="00656963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w przypadku zaprzestania przez Wykonawcę dostaw energii elektrycznej do któregokolwiek punktu poboru określonego w załączniku nr 1 do Umowy,</w:t>
      </w:r>
    </w:p>
    <w:p w14:paraId="2B2DBEDC" w14:textId="77777777" w:rsidR="00B45120" w:rsidRPr="003D2BB0" w:rsidRDefault="00B45120" w:rsidP="00656963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 xml:space="preserve">w przypadku wygaśnięcia w trakcie trwania Umowy koncesji na obrót energią elektryczną lub dystrybucji energii elektrycznej, o których mowa w ustawie z dnia 10 kwietnia 1997 r. Prawo energetyczne lub umowy dystrybucyjnej, zawartej między Wykonawcą a OSD na obszarze, na którym znajdują się miejsca odbioru </w:t>
      </w:r>
      <w:r w:rsidR="007436ED" w:rsidRPr="003D2BB0">
        <w:rPr>
          <w:rFonts w:ascii="Times New Roman" w:hAnsi="Times New Roman" w:cs="Times New Roman"/>
          <w:bCs/>
        </w:rPr>
        <w:t>energii elektrycznej</w:t>
      </w:r>
      <w:r w:rsidRPr="003D2BB0">
        <w:rPr>
          <w:rFonts w:ascii="Times New Roman" w:hAnsi="Times New Roman" w:cs="Times New Roman"/>
          <w:bCs/>
        </w:rPr>
        <w:t xml:space="preserve"> Zamawiającego, wyniku czego nastąpi utrata możliwości dostarczania </w:t>
      </w:r>
      <w:r w:rsidR="007436ED" w:rsidRPr="003D2BB0">
        <w:rPr>
          <w:rFonts w:ascii="Times New Roman" w:hAnsi="Times New Roman" w:cs="Times New Roman"/>
          <w:bCs/>
        </w:rPr>
        <w:t>energii elektrycznej</w:t>
      </w:r>
      <w:r w:rsidRPr="003D2BB0">
        <w:rPr>
          <w:rFonts w:ascii="Times New Roman" w:hAnsi="Times New Roman" w:cs="Times New Roman"/>
          <w:bCs/>
        </w:rPr>
        <w:t xml:space="preserve"> do Zamawiającego pod warunkiem niezłożenia przez Wykonawcę nowej koncesji lub umowy dystrybucyjnej, umożliwiających dalsze wykonywanie Umowy. Wykonawca jest zobowiąz</w:t>
      </w:r>
      <w:r w:rsidR="004D785C" w:rsidRPr="003D2BB0">
        <w:rPr>
          <w:rFonts w:ascii="Times New Roman" w:hAnsi="Times New Roman" w:cs="Times New Roman"/>
          <w:bCs/>
        </w:rPr>
        <w:t>any niezwłocznie poinformować o </w:t>
      </w:r>
      <w:r w:rsidRPr="003D2BB0">
        <w:rPr>
          <w:rFonts w:ascii="Times New Roman" w:hAnsi="Times New Roman" w:cs="Times New Roman"/>
          <w:bCs/>
        </w:rPr>
        <w:t>powyższych okolicznościach Zamawiającego.</w:t>
      </w:r>
    </w:p>
    <w:p w14:paraId="14FFCD20" w14:textId="77777777" w:rsidR="004C1F8A" w:rsidRPr="003D2BB0" w:rsidRDefault="004C1F8A" w:rsidP="0065696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Wykonawcy przysługuje 1-miesięczny okres wypowiedzenia ze skutkiem na koniec miesiąca kalendarzowego, następującego po miesiącu, w którym Wykonawca złożył oświadczenie o rozwiązaniu Umowy w przypadku, gdy Zamawiający opóźnia się z zapłatą za pobraną energię elektryczną o 30 dni od upływu terminu płatności, prawidłowej pod względem formalnym i merytorycznym, faktury lub łącznie faktury i korekty do niej, mimo uprzedniego, bezskutecznego wezwania i wyznaczenia Wykonawcy dodatkowego terminu, nie krótszego niż 7 dni, do zmiany sposobu wykonania Umowy.</w:t>
      </w:r>
    </w:p>
    <w:p w14:paraId="346CF7E1" w14:textId="77777777" w:rsidR="004C1F8A" w:rsidRPr="003D2BB0" w:rsidRDefault="004C1F8A" w:rsidP="0065696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 xml:space="preserve">W przypadku rozwiązania Umowy, w sytuacjach opisanych w ust. 1-3, Wykonawca może żądać wyłącznie wynagrodzenia należnego z tytułu wykonania części Umowy, </w:t>
      </w:r>
      <w:bookmarkStart w:id="7" w:name="_Hlk57620543"/>
      <w:r w:rsidRPr="003D2BB0">
        <w:rPr>
          <w:rFonts w:ascii="Times New Roman" w:hAnsi="Times New Roman" w:cs="Times New Roman"/>
          <w:bCs/>
        </w:rPr>
        <w:t>do dnia rozwiązania Umowy</w:t>
      </w:r>
      <w:bookmarkEnd w:id="7"/>
      <w:r w:rsidRPr="003D2BB0">
        <w:rPr>
          <w:rFonts w:ascii="Times New Roman" w:hAnsi="Times New Roman" w:cs="Times New Roman"/>
          <w:bCs/>
        </w:rPr>
        <w:t>.</w:t>
      </w:r>
    </w:p>
    <w:p w14:paraId="536E2F81" w14:textId="77777777" w:rsidR="004C1F8A" w:rsidRPr="003D2BB0" w:rsidRDefault="004C1F8A" w:rsidP="0065696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Oświadczenie o odstąpieniu, wypowiedzeniu, rozwiązaniu  Umowy musi mieć formę pisemną pod rygorem nieważności.</w:t>
      </w:r>
    </w:p>
    <w:p w14:paraId="45214D9E" w14:textId="77777777" w:rsidR="004C1F8A" w:rsidRPr="003D2BB0" w:rsidRDefault="004C1F8A" w:rsidP="00656963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  <w:bCs/>
        </w:rPr>
        <w:t>Odstąpienie, wypowiedzenie, rozwiązanie Umowy będzie wywierało skutek pomiędzy Stronami Umowy z momentem doręczenia drugiej Stronie oświadczenia o odstąpieniu, wypowiedzeniu, rozwiązaniu Umowy.</w:t>
      </w:r>
    </w:p>
    <w:p w14:paraId="29AB7380" w14:textId="77777777" w:rsidR="00FF6126" w:rsidRPr="003D2BB0" w:rsidRDefault="002C6476" w:rsidP="009D2AC2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/>
        </w:rPr>
        <w:t>§ 1</w:t>
      </w:r>
      <w:r w:rsidR="00EC53FF" w:rsidRPr="003D2BB0">
        <w:rPr>
          <w:rFonts w:ascii="Times New Roman" w:hAnsi="Times New Roman" w:cs="Times New Roman"/>
          <w:b/>
        </w:rPr>
        <w:t>1</w:t>
      </w:r>
      <w:r w:rsidR="009D2AC2" w:rsidRPr="003D2BB0">
        <w:rPr>
          <w:rFonts w:ascii="Times New Roman" w:hAnsi="Times New Roman" w:cs="Times New Roman"/>
          <w:b/>
        </w:rPr>
        <w:t xml:space="preserve"> </w:t>
      </w:r>
      <w:r w:rsidR="00FF6126" w:rsidRPr="003D2BB0">
        <w:rPr>
          <w:rFonts w:ascii="Times New Roman" w:hAnsi="Times New Roman" w:cs="Times New Roman"/>
          <w:b/>
        </w:rPr>
        <w:t>Osoby do kontaktów</w:t>
      </w:r>
    </w:p>
    <w:p w14:paraId="317ACBD2" w14:textId="77777777" w:rsidR="00FF6126" w:rsidRPr="003D2BB0" w:rsidRDefault="00FF6126" w:rsidP="0065696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3D2BB0">
        <w:rPr>
          <w:rFonts w:ascii="Times New Roman" w:hAnsi="Times New Roman" w:cs="Times New Roman"/>
          <w:color w:val="000000"/>
        </w:rPr>
        <w:t>W bieżących kontaktach między Wykonawcą a Zamawiającym, nadzór nad prawidłową realizacją Umowy, sprawować będą:</w:t>
      </w:r>
    </w:p>
    <w:p w14:paraId="4766A3D6" w14:textId="77777777" w:rsidR="002666CE" w:rsidRPr="003D2BB0" w:rsidRDefault="002666CE" w:rsidP="002666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31C54994" w14:textId="77777777" w:rsidR="002666CE" w:rsidRPr="003D2BB0" w:rsidRDefault="002666CE" w:rsidP="002666CE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ze strony Zamawiającego: </w:t>
      </w:r>
    </w:p>
    <w:p w14:paraId="78A46F01" w14:textId="77777777" w:rsidR="002666CE" w:rsidRPr="003D2BB0" w:rsidRDefault="002666CE" w:rsidP="002666C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 zakresie oświetlenia drogowego i innych obiektów infrastruktury (poz. </w:t>
      </w:r>
      <w:r w:rsidRPr="00AE6F9B">
        <w:rPr>
          <w:rFonts w:ascii="Times New Roman" w:hAnsi="Times New Roman" w:cs="Times New Roman"/>
          <w:color w:val="FF0000"/>
        </w:rPr>
        <w:t>1-157, 162</w:t>
      </w:r>
      <w:r w:rsidRPr="003D2BB0">
        <w:rPr>
          <w:rFonts w:ascii="Times New Roman" w:hAnsi="Times New Roman" w:cs="Times New Roman"/>
        </w:rPr>
        <w:t xml:space="preserve"> wykazu punktów poboru energii elektrycznej (PPE)) ……………………, tel. ………………., e-mail: ……………………. </w:t>
      </w:r>
    </w:p>
    <w:p w14:paraId="57437B10" w14:textId="77777777" w:rsidR="002666CE" w:rsidRPr="003D2BB0" w:rsidRDefault="002666CE" w:rsidP="002666C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 zakresie budynków OSP, mieszkania treningowego (poz. </w:t>
      </w:r>
      <w:r w:rsidRPr="00AE6F9B">
        <w:rPr>
          <w:rFonts w:ascii="Times New Roman" w:hAnsi="Times New Roman" w:cs="Times New Roman"/>
          <w:color w:val="FF0000"/>
        </w:rPr>
        <w:t xml:space="preserve">160, 163-165 </w:t>
      </w:r>
      <w:r w:rsidRPr="003D2BB0">
        <w:rPr>
          <w:rFonts w:ascii="Times New Roman" w:hAnsi="Times New Roman" w:cs="Times New Roman"/>
        </w:rPr>
        <w:t>wykazu punktów poboru energii elektrycznej (PPE))</w:t>
      </w:r>
    </w:p>
    <w:p w14:paraId="52D4FED6" w14:textId="77777777" w:rsidR="002666CE" w:rsidRPr="003D2BB0" w:rsidRDefault="002666CE" w:rsidP="002666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……………………, tel. ………………., e-mail: …………………….</w:t>
      </w:r>
    </w:p>
    <w:p w14:paraId="50413268" w14:textId="77777777" w:rsidR="002666CE" w:rsidRPr="003D2BB0" w:rsidRDefault="002666CE" w:rsidP="002666C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 zakresie obiektów sportowych i świetlic oraz budynku ul. Szymańskiego 1 (poz. </w:t>
      </w:r>
      <w:r w:rsidRPr="00AE6F9B">
        <w:rPr>
          <w:rFonts w:ascii="Times New Roman" w:hAnsi="Times New Roman" w:cs="Times New Roman"/>
          <w:color w:val="FF0000"/>
        </w:rPr>
        <w:t>166-184</w:t>
      </w:r>
      <w:r w:rsidRPr="003D2BB0">
        <w:rPr>
          <w:rFonts w:ascii="Times New Roman" w:hAnsi="Times New Roman" w:cs="Times New Roman"/>
        </w:rPr>
        <w:t xml:space="preserve"> wykazu punktów poboru energii elektrycznej (PPE))</w:t>
      </w:r>
    </w:p>
    <w:p w14:paraId="70379160" w14:textId="77777777" w:rsidR="002666CE" w:rsidRPr="003D2BB0" w:rsidRDefault="002666CE" w:rsidP="002666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……………………, tel. ………………., e-mail: …………………….</w:t>
      </w:r>
    </w:p>
    <w:p w14:paraId="1ED108A9" w14:textId="77777777" w:rsidR="002666CE" w:rsidRPr="003D2BB0" w:rsidRDefault="002666CE" w:rsidP="002666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54460DBD" w14:textId="77777777" w:rsidR="002666CE" w:rsidRPr="003D2BB0" w:rsidRDefault="002666CE" w:rsidP="002666C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 zakresie obiektów oświaty (poz. </w:t>
      </w:r>
      <w:r w:rsidRPr="00AE6F9B">
        <w:rPr>
          <w:rFonts w:ascii="Times New Roman" w:hAnsi="Times New Roman" w:cs="Times New Roman"/>
          <w:color w:val="FF0000"/>
        </w:rPr>
        <w:t>185-198</w:t>
      </w:r>
      <w:r w:rsidRPr="003D2BB0">
        <w:rPr>
          <w:rFonts w:ascii="Times New Roman" w:hAnsi="Times New Roman" w:cs="Times New Roman"/>
        </w:rPr>
        <w:t xml:space="preserve"> wykazu punktów poboru energii elektrycznej (PPE))</w:t>
      </w:r>
    </w:p>
    <w:p w14:paraId="1E89FD67" w14:textId="77777777" w:rsidR="002666CE" w:rsidRPr="003D2BB0" w:rsidRDefault="002666CE" w:rsidP="002666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……………………, tel. ………………., e-mail: …………………….</w:t>
      </w:r>
    </w:p>
    <w:p w14:paraId="2ECB27EB" w14:textId="77777777" w:rsidR="002666CE" w:rsidRPr="003D2BB0" w:rsidRDefault="002666CE" w:rsidP="002666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42C7317F" w14:textId="77777777" w:rsidR="002666CE" w:rsidRPr="003D2BB0" w:rsidRDefault="002666CE" w:rsidP="002666CE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 zakresie budynku rekreacyjnego w Zaniemyślu (poz. </w:t>
      </w:r>
      <w:r w:rsidRPr="00AE6F9B">
        <w:rPr>
          <w:rFonts w:ascii="Times New Roman" w:hAnsi="Times New Roman" w:cs="Times New Roman"/>
          <w:color w:val="FF0000"/>
        </w:rPr>
        <w:t>185-198</w:t>
      </w:r>
      <w:r w:rsidRPr="003D2BB0">
        <w:rPr>
          <w:rFonts w:ascii="Times New Roman" w:hAnsi="Times New Roman" w:cs="Times New Roman"/>
        </w:rPr>
        <w:t xml:space="preserve"> wykazu punktów poboru energii elektrycznej (PPE))</w:t>
      </w:r>
    </w:p>
    <w:p w14:paraId="6EC2A7C8" w14:textId="77777777" w:rsidR="002666CE" w:rsidRPr="003D2BB0" w:rsidRDefault="002666CE" w:rsidP="002666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……………………, tel. ………………., e-mail: …………………….</w:t>
      </w:r>
    </w:p>
    <w:p w14:paraId="3CAB8AE8" w14:textId="77777777" w:rsidR="002666CE" w:rsidRPr="003D2BB0" w:rsidRDefault="002666CE" w:rsidP="002666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18D384D3" w14:textId="77777777" w:rsidR="002666CE" w:rsidRPr="003D2BB0" w:rsidRDefault="002666CE" w:rsidP="002666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1D4186C6" w14:textId="30C3176E" w:rsidR="007764D8" w:rsidRPr="003D2BB0" w:rsidRDefault="00FF6126" w:rsidP="0065696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ze strony Wykonawcy: </w:t>
      </w:r>
    </w:p>
    <w:p w14:paraId="75DC0B62" w14:textId="77777777" w:rsidR="007764D8" w:rsidRPr="003D2BB0" w:rsidRDefault="007764D8" w:rsidP="002918CE">
      <w:pPr>
        <w:pStyle w:val="Akapitzlist"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……………………,  tel. ………………., e-mail: ……………………. </w:t>
      </w:r>
    </w:p>
    <w:p w14:paraId="15AD9256" w14:textId="77777777" w:rsidR="00600AB3" w:rsidRPr="003D2BB0" w:rsidRDefault="00600AB3" w:rsidP="0065696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3D2BB0">
        <w:rPr>
          <w:rFonts w:ascii="Times New Roman" w:hAnsi="Times New Roman" w:cs="Times New Roman"/>
          <w:color w:val="000000"/>
        </w:rPr>
        <w:t>Strony oświadczają, że wskazane powyżej osoby są umocowane do dokonywania czynności związanych z realizacją przedmiotu Umowy. Osoby te nie są upoważnione do dokonywania czynności, które mogłyby powodować zmiany w Umowie.</w:t>
      </w:r>
    </w:p>
    <w:p w14:paraId="3ED397BA" w14:textId="77777777" w:rsidR="00FF6126" w:rsidRPr="003D2BB0" w:rsidRDefault="00FF6126" w:rsidP="0065696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  <w:color w:val="000000"/>
        </w:rPr>
        <w:t>Każdej</w:t>
      </w:r>
      <w:r w:rsidRPr="003D2BB0">
        <w:rPr>
          <w:rFonts w:ascii="Times New Roman" w:hAnsi="Times New Roman" w:cs="Times New Roman"/>
        </w:rPr>
        <w:t xml:space="preserve"> ze Stron przysługuje uprawnienie do wskazania innej osoby odpowiedzialnej za nadzór nad realizacją Umowy poprzez przesłanie pisemnego zawiadomienia drugiej Stronie. Zmiana taka nie będzie stanowić zmiany Umowy w rozumieniu § </w:t>
      </w:r>
      <w:r w:rsidR="00A626FE" w:rsidRPr="003D2BB0">
        <w:rPr>
          <w:rFonts w:ascii="Times New Roman" w:hAnsi="Times New Roman" w:cs="Times New Roman"/>
        </w:rPr>
        <w:t>7</w:t>
      </w:r>
      <w:r w:rsidRPr="003D2BB0">
        <w:rPr>
          <w:rFonts w:ascii="Times New Roman" w:hAnsi="Times New Roman" w:cs="Times New Roman"/>
        </w:rPr>
        <w:t xml:space="preserve"> </w:t>
      </w:r>
      <w:r w:rsidR="00A626FE" w:rsidRPr="003D2BB0">
        <w:rPr>
          <w:rFonts w:ascii="Times New Roman" w:hAnsi="Times New Roman" w:cs="Times New Roman"/>
        </w:rPr>
        <w:t xml:space="preserve">niniejszej </w:t>
      </w:r>
      <w:r w:rsidRPr="003D2BB0">
        <w:rPr>
          <w:rFonts w:ascii="Times New Roman" w:hAnsi="Times New Roman" w:cs="Times New Roman"/>
        </w:rPr>
        <w:t>Umowy.</w:t>
      </w:r>
    </w:p>
    <w:p w14:paraId="56709409" w14:textId="77777777" w:rsidR="00FF6126" w:rsidRPr="003D2BB0" w:rsidRDefault="002C6476" w:rsidP="009D2AC2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</w:rPr>
      </w:pPr>
      <w:bookmarkStart w:id="8" w:name="_Hlk77595524"/>
      <w:bookmarkStart w:id="9" w:name="_Hlk80181726"/>
      <w:r w:rsidRPr="003D2BB0">
        <w:rPr>
          <w:rFonts w:ascii="Times New Roman" w:hAnsi="Times New Roman" w:cs="Times New Roman"/>
          <w:b/>
        </w:rPr>
        <w:t>§ 1</w:t>
      </w:r>
      <w:r w:rsidR="00EC53FF" w:rsidRPr="003D2BB0">
        <w:rPr>
          <w:rFonts w:ascii="Times New Roman" w:hAnsi="Times New Roman" w:cs="Times New Roman"/>
          <w:b/>
        </w:rPr>
        <w:t>2</w:t>
      </w:r>
      <w:r w:rsidR="009D2AC2" w:rsidRPr="003D2BB0">
        <w:rPr>
          <w:rFonts w:ascii="Times New Roman" w:hAnsi="Times New Roman" w:cs="Times New Roman"/>
          <w:b/>
        </w:rPr>
        <w:t xml:space="preserve"> </w:t>
      </w:r>
      <w:bookmarkEnd w:id="8"/>
      <w:r w:rsidR="00FF6126" w:rsidRPr="003D2BB0">
        <w:rPr>
          <w:rFonts w:ascii="Times New Roman" w:hAnsi="Times New Roman" w:cs="Times New Roman"/>
          <w:b/>
        </w:rPr>
        <w:t>Kary umowne</w:t>
      </w:r>
    </w:p>
    <w:p w14:paraId="37EBF277" w14:textId="77777777" w:rsidR="004D785C" w:rsidRPr="003D2BB0" w:rsidRDefault="004D785C" w:rsidP="00656963">
      <w:pPr>
        <w:pStyle w:val="Akapitzlist"/>
        <w:numPr>
          <w:ilvl w:val="0"/>
          <w:numId w:val="3"/>
        </w:numPr>
        <w:spacing w:after="0" w:line="276" w:lineRule="auto"/>
        <w:ind w:right="38"/>
        <w:jc w:val="both"/>
        <w:rPr>
          <w:rFonts w:ascii="Times New Roman" w:eastAsia="Calibri" w:hAnsi="Times New Roman" w:cs="Times New Roman"/>
          <w:lang w:eastAsia="pl-PL"/>
        </w:rPr>
      </w:pPr>
      <w:r w:rsidRPr="003D2BB0">
        <w:rPr>
          <w:rFonts w:ascii="Times New Roman" w:eastAsia="Calibri" w:hAnsi="Times New Roman" w:cs="Times New Roman"/>
          <w:lang w:eastAsia="pl-PL"/>
        </w:rPr>
        <w:t>Wykonawca jest zobowiązany do zapłaty Zamawiającemu kary umownej:</w:t>
      </w:r>
    </w:p>
    <w:p w14:paraId="71C186DC" w14:textId="77777777" w:rsidR="00761BB9" w:rsidRPr="003D2BB0" w:rsidRDefault="004D785C" w:rsidP="00656963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D2BB0">
        <w:rPr>
          <w:rFonts w:ascii="Times New Roman" w:eastAsia="Calibri" w:hAnsi="Times New Roman" w:cs="Times New Roman"/>
          <w:lang w:eastAsia="pl-PL"/>
        </w:rPr>
        <w:t>za odstąpienie przez Zamawiającego od Umowy lub wypowiedzenie Umowy z przyczyn leżących po stronie Wykonawcy  w wysokości 10% wynagrodzenia brut</w:t>
      </w:r>
      <w:r w:rsidR="00761BB9" w:rsidRPr="003D2BB0">
        <w:rPr>
          <w:rFonts w:ascii="Times New Roman" w:eastAsia="Calibri" w:hAnsi="Times New Roman" w:cs="Times New Roman"/>
          <w:lang w:eastAsia="pl-PL"/>
        </w:rPr>
        <w:t>to</w:t>
      </w:r>
      <w:r w:rsidR="001C0A8A" w:rsidRPr="003D2BB0">
        <w:rPr>
          <w:rFonts w:ascii="Times New Roman" w:eastAsia="Calibri" w:hAnsi="Times New Roman" w:cs="Times New Roman"/>
          <w:lang w:eastAsia="pl-PL"/>
        </w:rPr>
        <w:t xml:space="preserve"> dla zamówienia podstawowego (dostawa energii elektrycznej wraz z usługą dystrybucji), o którym mowa w § 4 ust. 5 </w:t>
      </w:r>
      <w:r w:rsidR="00761BB9" w:rsidRPr="003D2BB0">
        <w:rPr>
          <w:rFonts w:ascii="Times New Roman" w:eastAsia="Calibri" w:hAnsi="Times New Roman" w:cs="Times New Roman"/>
          <w:lang w:eastAsia="pl-PL"/>
        </w:rPr>
        <w:t xml:space="preserve">niniejszej </w:t>
      </w:r>
      <w:r w:rsidR="00B6698B" w:rsidRPr="003D2BB0">
        <w:rPr>
          <w:rFonts w:ascii="Times New Roman" w:eastAsia="Calibri" w:hAnsi="Times New Roman" w:cs="Times New Roman"/>
          <w:lang w:eastAsia="pl-PL"/>
        </w:rPr>
        <w:t>U</w:t>
      </w:r>
      <w:r w:rsidR="00761BB9" w:rsidRPr="003D2BB0">
        <w:rPr>
          <w:rFonts w:ascii="Times New Roman" w:eastAsia="Calibri" w:hAnsi="Times New Roman" w:cs="Times New Roman"/>
          <w:lang w:eastAsia="pl-PL"/>
        </w:rPr>
        <w:t>mowy,</w:t>
      </w:r>
    </w:p>
    <w:p w14:paraId="285F98A4" w14:textId="2ED0546B" w:rsidR="004D785C" w:rsidRPr="003D2BB0" w:rsidRDefault="004D785C" w:rsidP="00656963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D2BB0">
        <w:rPr>
          <w:rFonts w:ascii="Times New Roman" w:eastAsia="Calibri" w:hAnsi="Times New Roman" w:cs="Times New Roman"/>
          <w:lang w:eastAsia="pl-PL"/>
        </w:rPr>
        <w:t>w przypadku, gdy z przyczyn leżących po stronie Wykonawc</w:t>
      </w:r>
      <w:r w:rsidR="00761BB9" w:rsidRPr="003D2BB0">
        <w:rPr>
          <w:rFonts w:ascii="Times New Roman" w:eastAsia="Calibri" w:hAnsi="Times New Roman" w:cs="Times New Roman"/>
          <w:lang w:eastAsia="pl-PL"/>
        </w:rPr>
        <w:t>y, Wykonawca nie przeprowadzi w </w:t>
      </w:r>
      <w:r w:rsidRPr="003D2BB0">
        <w:rPr>
          <w:rFonts w:ascii="Times New Roman" w:eastAsia="Calibri" w:hAnsi="Times New Roman" w:cs="Times New Roman"/>
          <w:lang w:eastAsia="pl-PL"/>
        </w:rPr>
        <w:t>terminie procedury zmiany sprzedawcy, lub zaprzestanie sprzedaży energii elektrycznej, co spowoduje fakturowanie Zamawiającego po cenie rezerwowej bądź innej cenie niezgodnej (wyższej) z ceną jednostkową wynikającą z niniejszej Umowy, w wysokości różnicy pomiędzy cenami jednostkowymi za energię elektryczną od tzw. sprzedawcy rezerwowego lub innego sprzedawcy</w:t>
      </w:r>
      <w:r w:rsidR="008D64E4" w:rsidRPr="003D2BB0">
        <w:rPr>
          <w:rFonts w:ascii="Times New Roman" w:eastAsia="Calibri" w:hAnsi="Times New Roman" w:cs="Times New Roman"/>
          <w:lang w:eastAsia="pl-PL"/>
        </w:rPr>
        <w:t>, a </w:t>
      </w:r>
      <w:r w:rsidRPr="003D2BB0">
        <w:rPr>
          <w:rFonts w:ascii="Times New Roman" w:eastAsia="Calibri" w:hAnsi="Times New Roman" w:cs="Times New Roman"/>
          <w:lang w:eastAsia="pl-PL"/>
        </w:rPr>
        <w:t xml:space="preserve">cenami jakie wynikają z niniejszej Umowy pomnożoną przez ilość energii elektrycznej </w:t>
      </w:r>
      <w:r w:rsidR="008D64E4" w:rsidRPr="003D2BB0">
        <w:rPr>
          <w:rFonts w:ascii="Times New Roman" w:eastAsia="Calibri" w:hAnsi="Times New Roman" w:cs="Times New Roman"/>
          <w:lang w:eastAsia="pl-PL"/>
        </w:rPr>
        <w:t xml:space="preserve">oraz opłatę handlową </w:t>
      </w:r>
      <w:r w:rsidRPr="003D2BB0">
        <w:rPr>
          <w:rFonts w:ascii="Times New Roman" w:eastAsia="Calibri" w:hAnsi="Times New Roman" w:cs="Times New Roman"/>
          <w:lang w:eastAsia="pl-PL"/>
        </w:rPr>
        <w:t>w tym okresie</w:t>
      </w:r>
      <w:r w:rsidR="008D64E4" w:rsidRPr="003D2BB0">
        <w:rPr>
          <w:rFonts w:ascii="Times New Roman" w:eastAsia="Calibri" w:hAnsi="Times New Roman" w:cs="Times New Roman"/>
          <w:lang w:eastAsia="pl-PL"/>
        </w:rPr>
        <w:t xml:space="preserve"> dla wszystkich PPE objętych niniejszą Umową.</w:t>
      </w:r>
      <w:r w:rsidRPr="003D2BB0">
        <w:rPr>
          <w:rFonts w:ascii="Times New Roman" w:eastAsia="Calibri" w:hAnsi="Times New Roman" w:cs="Times New Roman"/>
          <w:lang w:eastAsia="pl-PL"/>
        </w:rPr>
        <w:t xml:space="preserve"> Zapis dotyczy całeg</w:t>
      </w:r>
      <w:r w:rsidR="00B6698B" w:rsidRPr="003D2BB0">
        <w:rPr>
          <w:rFonts w:ascii="Times New Roman" w:eastAsia="Calibri" w:hAnsi="Times New Roman" w:cs="Times New Roman"/>
          <w:lang w:eastAsia="pl-PL"/>
        </w:rPr>
        <w:t>o okresu realizacji niniejszej U</w:t>
      </w:r>
      <w:r w:rsidRPr="003D2BB0">
        <w:rPr>
          <w:rFonts w:ascii="Times New Roman" w:eastAsia="Calibri" w:hAnsi="Times New Roman" w:cs="Times New Roman"/>
          <w:lang w:eastAsia="pl-PL"/>
        </w:rPr>
        <w:t>mowy przez tzw. sprzedawcę rezerwowego lub innego sprzedawcę, z</w:t>
      </w:r>
      <w:r w:rsidR="008D64E4" w:rsidRPr="003D2BB0">
        <w:rPr>
          <w:rFonts w:ascii="Times New Roman" w:eastAsia="Calibri" w:hAnsi="Times New Roman" w:cs="Times New Roman"/>
          <w:lang w:eastAsia="pl-PL"/>
        </w:rPr>
        <w:t> </w:t>
      </w:r>
      <w:r w:rsidRPr="003D2BB0">
        <w:rPr>
          <w:rFonts w:ascii="Times New Roman" w:eastAsia="Calibri" w:hAnsi="Times New Roman" w:cs="Times New Roman"/>
          <w:lang w:eastAsia="pl-PL"/>
        </w:rPr>
        <w:t xml:space="preserve">tym, że nie dłużej niż do dnia </w:t>
      </w:r>
      <w:r w:rsidR="002C3AA1">
        <w:rPr>
          <w:rFonts w:ascii="Times New Roman" w:eastAsia="Calibri" w:hAnsi="Times New Roman" w:cs="Times New Roman"/>
          <w:lang w:eastAsia="pl-PL"/>
        </w:rPr>
        <w:t>28.02.2027</w:t>
      </w:r>
      <w:r w:rsidRPr="003D2BB0">
        <w:rPr>
          <w:rFonts w:ascii="Times New Roman" w:eastAsia="Calibri" w:hAnsi="Times New Roman" w:cs="Times New Roman"/>
          <w:lang w:eastAsia="pl-PL"/>
        </w:rPr>
        <w:t xml:space="preserve"> r. lub do dnia podpis</w:t>
      </w:r>
      <w:r w:rsidR="008D64E4" w:rsidRPr="003D2BB0">
        <w:rPr>
          <w:rFonts w:ascii="Times New Roman" w:eastAsia="Calibri" w:hAnsi="Times New Roman" w:cs="Times New Roman"/>
          <w:lang w:eastAsia="pl-PL"/>
        </w:rPr>
        <w:t>ania nowej umowy z wyłonionym w </w:t>
      </w:r>
      <w:r w:rsidRPr="003D2BB0">
        <w:rPr>
          <w:rFonts w:ascii="Times New Roman" w:eastAsia="Calibri" w:hAnsi="Times New Roman" w:cs="Times New Roman"/>
          <w:lang w:eastAsia="pl-PL"/>
        </w:rPr>
        <w:t xml:space="preserve">postępowaniu sprzedawcą energii lub skutecznego przeprowadzenia procesu zmiany sprzedawcy.  </w:t>
      </w:r>
    </w:p>
    <w:p w14:paraId="766F82A6" w14:textId="1E8DF31B" w:rsidR="00B6698B" w:rsidRPr="003D2BB0" w:rsidRDefault="00B6698B" w:rsidP="00656963">
      <w:pPr>
        <w:pStyle w:val="Akapitzlist"/>
        <w:numPr>
          <w:ilvl w:val="0"/>
          <w:numId w:val="3"/>
        </w:numPr>
        <w:spacing w:after="0" w:line="276" w:lineRule="auto"/>
        <w:ind w:right="38"/>
        <w:jc w:val="both"/>
        <w:rPr>
          <w:rFonts w:ascii="Times New Roman" w:eastAsia="Calibri" w:hAnsi="Times New Roman" w:cs="Times New Roman"/>
          <w:lang w:eastAsia="pl-PL"/>
        </w:rPr>
      </w:pPr>
      <w:r w:rsidRPr="003D2BB0">
        <w:rPr>
          <w:rFonts w:ascii="Times New Roman" w:eastAsia="Calibri" w:hAnsi="Times New Roman" w:cs="Times New Roman"/>
          <w:lang w:eastAsia="pl-PL"/>
        </w:rPr>
        <w:t>W razie zaistnienia przesłanek do naliczenia kary umownej, kara zostanie zapłacona w terminie 14 dni od daty dostarczenia żądania zapłaty (wezwania do zapłaty) wraz z notą obciążeniową.</w:t>
      </w:r>
    </w:p>
    <w:p w14:paraId="2EF4078D" w14:textId="77777777" w:rsidR="00B6698B" w:rsidRPr="003D2BB0" w:rsidRDefault="00B6698B" w:rsidP="00656963">
      <w:pPr>
        <w:pStyle w:val="Akapitzlist"/>
        <w:numPr>
          <w:ilvl w:val="0"/>
          <w:numId w:val="3"/>
        </w:numPr>
        <w:spacing w:after="0" w:line="276" w:lineRule="auto"/>
        <w:ind w:right="38"/>
        <w:jc w:val="both"/>
        <w:rPr>
          <w:rFonts w:ascii="Times New Roman" w:eastAsia="Calibri" w:hAnsi="Times New Roman" w:cs="Times New Roman"/>
          <w:lang w:eastAsia="pl-PL"/>
        </w:rPr>
      </w:pPr>
      <w:r w:rsidRPr="003D2BB0">
        <w:rPr>
          <w:rFonts w:ascii="Times New Roman" w:eastAsia="Calibri" w:hAnsi="Times New Roman" w:cs="Times New Roman"/>
          <w:lang w:eastAsia="pl-PL"/>
        </w:rPr>
        <w:t>W przypadku niedotrzymania terminu określonego w ust. 2, kary określone w Umowie będą przez Zamawiającego potrącone w szczególności z wynagrodzenia Wykonawcy wynikającego z niniejszej Umowy, gdy zajdą okoliczności przewidziane w ust. 1-2 powyżej</w:t>
      </w:r>
      <w:r w:rsidR="008D64E4" w:rsidRPr="003D2BB0">
        <w:rPr>
          <w:rFonts w:ascii="Times New Roman" w:eastAsia="Calibri" w:hAnsi="Times New Roman" w:cs="Times New Roman"/>
          <w:lang w:eastAsia="pl-PL"/>
        </w:rPr>
        <w:t>.</w:t>
      </w:r>
    </w:p>
    <w:p w14:paraId="62D27FC4" w14:textId="004CD4D7" w:rsidR="00B6698B" w:rsidRPr="003D2BB0" w:rsidRDefault="00B6698B" w:rsidP="00656963">
      <w:pPr>
        <w:pStyle w:val="Akapitzlist"/>
        <w:numPr>
          <w:ilvl w:val="0"/>
          <w:numId w:val="3"/>
        </w:numPr>
        <w:spacing w:after="0" w:line="276" w:lineRule="auto"/>
        <w:ind w:right="38"/>
        <w:jc w:val="both"/>
        <w:rPr>
          <w:rFonts w:ascii="Times New Roman" w:eastAsia="Calibri" w:hAnsi="Times New Roman" w:cs="Times New Roman"/>
          <w:lang w:eastAsia="pl-PL"/>
        </w:rPr>
      </w:pPr>
      <w:r w:rsidRPr="003D2BB0">
        <w:rPr>
          <w:rFonts w:ascii="Times New Roman" w:eastAsia="Calibri" w:hAnsi="Times New Roman" w:cs="Times New Roman"/>
          <w:lang w:eastAsia="pl-PL"/>
        </w:rPr>
        <w:t>Kary umowne nie mogą przekroczyć 40%  wynagrodzenia brutto</w:t>
      </w:r>
      <w:r w:rsidR="000C13AA" w:rsidRPr="003D2BB0">
        <w:rPr>
          <w:rFonts w:ascii="Times New Roman" w:eastAsia="Calibri" w:hAnsi="Times New Roman" w:cs="Times New Roman"/>
          <w:lang w:eastAsia="pl-PL"/>
        </w:rPr>
        <w:t xml:space="preserve"> dla zamówienia podstawowego,</w:t>
      </w:r>
      <w:r w:rsidRPr="003D2BB0">
        <w:rPr>
          <w:rFonts w:ascii="Times New Roman" w:eastAsia="Calibri" w:hAnsi="Times New Roman" w:cs="Times New Roman"/>
          <w:lang w:eastAsia="pl-PL"/>
        </w:rPr>
        <w:t xml:space="preserve"> przy czym w przypadku, gd</w:t>
      </w:r>
      <w:r w:rsidR="000C13AA" w:rsidRPr="003D2BB0">
        <w:rPr>
          <w:rFonts w:ascii="Times New Roman" w:eastAsia="Calibri" w:hAnsi="Times New Roman" w:cs="Times New Roman"/>
          <w:lang w:eastAsia="pl-PL"/>
        </w:rPr>
        <w:t>y suma kar umownych przekroczy 2</w:t>
      </w:r>
      <w:r w:rsidRPr="003D2BB0">
        <w:rPr>
          <w:rFonts w:ascii="Times New Roman" w:eastAsia="Calibri" w:hAnsi="Times New Roman" w:cs="Times New Roman"/>
          <w:lang w:eastAsia="pl-PL"/>
        </w:rPr>
        <w:t>0% wynagrodzenia brutto</w:t>
      </w:r>
      <w:r w:rsidR="000C13AA" w:rsidRPr="003D2BB0">
        <w:rPr>
          <w:rFonts w:ascii="Times New Roman" w:eastAsia="Calibri" w:hAnsi="Times New Roman" w:cs="Times New Roman"/>
          <w:lang w:eastAsia="pl-PL"/>
        </w:rPr>
        <w:t xml:space="preserve"> dla zamówienia podstawowego (dostawa energii elektrycznej wraz z usługą dystrybucji),</w:t>
      </w:r>
      <w:r w:rsidRPr="003D2BB0">
        <w:rPr>
          <w:rFonts w:ascii="Times New Roman" w:eastAsia="Calibri" w:hAnsi="Times New Roman" w:cs="Times New Roman"/>
          <w:lang w:eastAsia="pl-PL"/>
        </w:rPr>
        <w:t xml:space="preserve"> Zamawiający zastrzega sobie prawo do odstąpienia od Umowy, </w:t>
      </w:r>
      <w:bookmarkStart w:id="10" w:name="_Hlk77755703"/>
      <w:r w:rsidRPr="003D2BB0">
        <w:rPr>
          <w:rFonts w:ascii="Times New Roman" w:eastAsia="Calibri" w:hAnsi="Times New Roman" w:cs="Times New Roman"/>
          <w:lang w:eastAsia="pl-PL"/>
        </w:rPr>
        <w:t>przy czym</w:t>
      </w:r>
      <w:r w:rsidR="000C13AA" w:rsidRPr="003D2BB0">
        <w:rPr>
          <w:rFonts w:ascii="Times New Roman" w:eastAsia="Calibri" w:hAnsi="Times New Roman" w:cs="Times New Roman"/>
          <w:lang w:eastAsia="pl-PL"/>
        </w:rPr>
        <w:t xml:space="preserve"> uprawnienie do odstąpienia od U</w:t>
      </w:r>
      <w:r w:rsidRPr="003D2BB0">
        <w:rPr>
          <w:rFonts w:ascii="Times New Roman" w:eastAsia="Calibri" w:hAnsi="Times New Roman" w:cs="Times New Roman"/>
          <w:lang w:eastAsia="pl-PL"/>
        </w:rPr>
        <w:t>mowy może zostać wykonane najpóźniej do dnia 31.12.202</w:t>
      </w:r>
      <w:r w:rsidR="002C3AA1">
        <w:rPr>
          <w:rFonts w:ascii="Times New Roman" w:eastAsia="Calibri" w:hAnsi="Times New Roman" w:cs="Times New Roman"/>
          <w:lang w:eastAsia="pl-PL"/>
        </w:rPr>
        <w:t>6</w:t>
      </w:r>
      <w:r w:rsidRPr="003D2BB0">
        <w:rPr>
          <w:rFonts w:ascii="Times New Roman" w:eastAsia="Calibri" w:hAnsi="Times New Roman" w:cs="Times New Roman"/>
          <w:lang w:eastAsia="pl-PL"/>
        </w:rPr>
        <w:t xml:space="preserve"> r. </w:t>
      </w:r>
      <w:bookmarkEnd w:id="10"/>
      <w:r w:rsidRPr="003D2BB0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407C7059" w14:textId="77777777" w:rsidR="00B6698B" w:rsidRPr="003D2BB0" w:rsidRDefault="00B6698B" w:rsidP="0065696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D2BB0">
        <w:rPr>
          <w:rFonts w:ascii="Times New Roman" w:eastAsia="Calibri" w:hAnsi="Times New Roman" w:cs="Times New Roman"/>
          <w:lang w:eastAsia="pl-PL"/>
        </w:rPr>
        <w:t>W przypadku niedotrzymania standardów i pomiarów jakościowych w dostarczonej energii elektrycznej Zamawiającemu przysługuje bonifikata w wysokości i na warunkach określonych w Taryfie OSD zatwierdzonej przez Prezesa Urzędu Regulacji Energetyki  oraz zgodnie z rozporządzeniem ministra Energii.</w:t>
      </w:r>
    </w:p>
    <w:p w14:paraId="00EEE0A0" w14:textId="1FB6F0E5" w:rsidR="00B6698B" w:rsidRPr="003D2BB0" w:rsidRDefault="00B6698B" w:rsidP="00656963">
      <w:pPr>
        <w:pStyle w:val="Akapitzlist"/>
        <w:numPr>
          <w:ilvl w:val="0"/>
          <w:numId w:val="3"/>
        </w:numPr>
        <w:spacing w:after="0" w:line="276" w:lineRule="auto"/>
        <w:ind w:right="38"/>
        <w:jc w:val="both"/>
        <w:rPr>
          <w:rFonts w:ascii="Times New Roman" w:eastAsia="Calibri" w:hAnsi="Times New Roman" w:cs="Times New Roman"/>
          <w:lang w:eastAsia="pl-PL"/>
        </w:rPr>
      </w:pPr>
      <w:r w:rsidRPr="003D2BB0">
        <w:rPr>
          <w:rFonts w:ascii="Times New Roman" w:eastAsia="Calibri" w:hAnsi="Times New Roman" w:cs="Times New Roman"/>
          <w:lang w:eastAsia="pl-PL"/>
        </w:rPr>
        <w:t xml:space="preserve">Strony zastrzegają sobie prawo do dochodzenia odszkodowania uzupełniającego przewyższającego zastrzeżone kary umowne do pełnej faktycznie poniesionej szkody, w tym utraconych korzyści, przy czym za szkodę powstałą po stronie Zamawiającego uważa się w szczególności różnicę w poniesionych przez Zamawiającego kosztach zakupu energii elektrycznej od nowego sprzedawcy energii wyłonionego w nowej procedurze (postępowanie o udzielenie zamówienia publicznego), w stosunku do kosztów, </w:t>
      </w:r>
      <w:r w:rsidRPr="003D2BB0">
        <w:rPr>
          <w:rFonts w:ascii="Times New Roman" w:eastAsia="Calibri" w:hAnsi="Times New Roman" w:cs="Times New Roman"/>
          <w:lang w:eastAsia="pl-PL"/>
        </w:rPr>
        <w:lastRenderedPageBreak/>
        <w:t xml:space="preserve">jakie powinny były zostać poniesione przez Zamawiającego na podstawie niniejszej Umowy, gdyby Wykonawca prawidłowo wykonał/realizował Umowę. Dotyczy to całego okresu realizacji sprzedaży energii elektrycznej  przez innego sprzedawcę wyłonionego w nowym postępowaniu o udzielenie zamówienia publicznego, z tym, że nie dłużej niż do dnia </w:t>
      </w:r>
      <w:r w:rsidR="00822FC8">
        <w:rPr>
          <w:rFonts w:ascii="Times New Roman" w:eastAsia="Calibri" w:hAnsi="Times New Roman" w:cs="Times New Roman"/>
          <w:lang w:eastAsia="pl-PL"/>
        </w:rPr>
        <w:t>28.02.2027</w:t>
      </w:r>
      <w:r w:rsidR="00822FC8" w:rsidRPr="003D2BB0">
        <w:rPr>
          <w:rFonts w:ascii="Times New Roman" w:eastAsia="Calibri" w:hAnsi="Times New Roman" w:cs="Times New Roman"/>
          <w:lang w:eastAsia="pl-PL"/>
        </w:rPr>
        <w:t xml:space="preserve"> </w:t>
      </w:r>
      <w:r w:rsidRPr="003D2BB0">
        <w:rPr>
          <w:rFonts w:ascii="Times New Roman" w:eastAsia="Calibri" w:hAnsi="Times New Roman" w:cs="Times New Roman"/>
          <w:lang w:eastAsia="pl-PL"/>
        </w:rPr>
        <w:t xml:space="preserve">r. </w:t>
      </w:r>
    </w:p>
    <w:p w14:paraId="672C08E1" w14:textId="77777777" w:rsidR="00B6698B" w:rsidRPr="003D2BB0" w:rsidRDefault="00B6698B" w:rsidP="00656963">
      <w:pPr>
        <w:pStyle w:val="Akapitzlist"/>
        <w:numPr>
          <w:ilvl w:val="0"/>
          <w:numId w:val="3"/>
        </w:numPr>
        <w:spacing w:after="0" w:line="276" w:lineRule="auto"/>
        <w:ind w:right="38"/>
        <w:jc w:val="both"/>
        <w:rPr>
          <w:rFonts w:ascii="Times New Roman" w:eastAsia="Calibri" w:hAnsi="Times New Roman" w:cs="Times New Roman"/>
          <w:lang w:eastAsia="pl-PL"/>
        </w:rPr>
      </w:pPr>
      <w:r w:rsidRPr="003D2BB0">
        <w:rPr>
          <w:rFonts w:ascii="Times New Roman" w:eastAsia="Calibri" w:hAnsi="Times New Roman" w:cs="Times New Roman"/>
          <w:lang w:eastAsia="pl-PL"/>
        </w:rPr>
        <w:t>Odstąpienie od umowy nie zwalnia z obowiązku zapłaty kary umownej.</w:t>
      </w:r>
    </w:p>
    <w:bookmarkEnd w:id="9"/>
    <w:p w14:paraId="1F5D86C5" w14:textId="77777777" w:rsidR="009D2AC2" w:rsidRPr="003D2BB0" w:rsidRDefault="009D2AC2" w:rsidP="009D2AC2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  <w:i/>
        </w:rPr>
      </w:pPr>
      <w:r w:rsidRPr="003D2BB0">
        <w:rPr>
          <w:rFonts w:ascii="Times New Roman" w:hAnsi="Times New Roman" w:cs="Times New Roman"/>
          <w:b/>
          <w:i/>
        </w:rPr>
        <w:t xml:space="preserve">§ </w:t>
      </w:r>
      <w:r w:rsidR="00A271B8" w:rsidRPr="003D2BB0">
        <w:rPr>
          <w:rFonts w:ascii="Times New Roman" w:hAnsi="Times New Roman" w:cs="Times New Roman"/>
          <w:b/>
          <w:i/>
        </w:rPr>
        <w:t>1</w:t>
      </w:r>
      <w:r w:rsidR="00EC53FF" w:rsidRPr="003D2BB0">
        <w:rPr>
          <w:rFonts w:ascii="Times New Roman" w:hAnsi="Times New Roman" w:cs="Times New Roman"/>
          <w:b/>
          <w:i/>
        </w:rPr>
        <w:t>3</w:t>
      </w:r>
      <w:r w:rsidRPr="003D2BB0">
        <w:rPr>
          <w:rFonts w:ascii="Times New Roman" w:hAnsi="Times New Roman" w:cs="Times New Roman"/>
          <w:b/>
          <w:i/>
        </w:rPr>
        <w:t xml:space="preserve"> * Podwykonawstwo</w:t>
      </w:r>
    </w:p>
    <w:p w14:paraId="6207E923" w14:textId="77777777" w:rsidR="009D2AC2" w:rsidRPr="003D2BB0" w:rsidRDefault="009D2AC2" w:rsidP="00656963">
      <w:pPr>
        <w:numPr>
          <w:ilvl w:val="0"/>
          <w:numId w:val="5"/>
        </w:numPr>
        <w:tabs>
          <w:tab w:val="clear" w:pos="480"/>
          <w:tab w:val="num" w:pos="426"/>
        </w:tabs>
        <w:spacing w:after="0" w:line="276" w:lineRule="auto"/>
        <w:ind w:left="426" w:hanging="425"/>
        <w:jc w:val="both"/>
        <w:rPr>
          <w:rFonts w:ascii="Times New Roman" w:hAnsi="Times New Roman" w:cs="Times New Roman"/>
          <w:i/>
        </w:rPr>
      </w:pPr>
      <w:r w:rsidRPr="003D2BB0">
        <w:rPr>
          <w:rFonts w:ascii="Times New Roman" w:hAnsi="Times New Roman" w:cs="Times New Roman"/>
          <w:i/>
        </w:rPr>
        <w:t>Wykonawca powierza wykonanie części zamówienia podwykonawcy:</w:t>
      </w:r>
    </w:p>
    <w:p w14:paraId="6487DF0B" w14:textId="77777777" w:rsidR="009D2AC2" w:rsidRPr="003D2BB0" w:rsidRDefault="009D2AC2" w:rsidP="009D2AC2">
      <w:pPr>
        <w:tabs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</w:rPr>
      </w:pPr>
      <w:r w:rsidRPr="003D2BB0">
        <w:rPr>
          <w:rFonts w:ascii="Times New Roman" w:hAnsi="Times New Roman" w:cs="Times New Roman"/>
          <w:i/>
        </w:rPr>
        <w:t>(wskazanie części zamówienia) …………..</w:t>
      </w:r>
    </w:p>
    <w:p w14:paraId="4B84A873" w14:textId="77777777" w:rsidR="009D2AC2" w:rsidRPr="003D2BB0" w:rsidRDefault="009D2AC2" w:rsidP="009D2AC2">
      <w:pPr>
        <w:tabs>
          <w:tab w:val="num" w:pos="426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</w:rPr>
      </w:pPr>
      <w:r w:rsidRPr="003D2BB0">
        <w:rPr>
          <w:rFonts w:ascii="Times New Roman" w:hAnsi="Times New Roman" w:cs="Times New Roman"/>
          <w:i/>
        </w:rPr>
        <w:t>(nazwa i adres podwykonawcy) ………….</w:t>
      </w:r>
    </w:p>
    <w:p w14:paraId="3B3F1C7E" w14:textId="77777777" w:rsidR="009D2AC2" w:rsidRPr="003D2BB0" w:rsidRDefault="009D2AC2" w:rsidP="00656963">
      <w:pPr>
        <w:numPr>
          <w:ilvl w:val="0"/>
          <w:numId w:val="5"/>
        </w:numPr>
        <w:tabs>
          <w:tab w:val="clear" w:pos="480"/>
          <w:tab w:val="num" w:pos="426"/>
        </w:tabs>
        <w:spacing w:after="0" w:line="276" w:lineRule="auto"/>
        <w:ind w:left="426" w:hanging="425"/>
        <w:jc w:val="both"/>
        <w:rPr>
          <w:rFonts w:ascii="Times New Roman" w:hAnsi="Times New Roman" w:cs="Times New Roman"/>
          <w:i/>
        </w:rPr>
      </w:pPr>
      <w:bookmarkStart w:id="11" w:name="_Hlk141633821"/>
      <w:r w:rsidRPr="003D2BB0">
        <w:rPr>
          <w:rFonts w:ascii="Times New Roman" w:hAnsi="Times New Roman" w:cs="Times New Roman"/>
          <w:i/>
        </w:rPr>
        <w:t xml:space="preserve">Umowa o podwykonawstwo nie może zawierać postanowień kształtujących prawa i obowiązki podwykonawcy, w zakresie kar umownych oraz postanowień dotyczących warunków wypłaty wynagrodzenia, w sposób dla niego mniej korzystny niż prawa i obowiązki Wykonawcy, ukształtowane postanowieniami niniejszej umowy. </w:t>
      </w:r>
    </w:p>
    <w:bookmarkEnd w:id="11"/>
    <w:p w14:paraId="7F34EA02" w14:textId="77777777" w:rsidR="009D2AC2" w:rsidRPr="003D2BB0" w:rsidRDefault="009D2AC2" w:rsidP="00656963">
      <w:pPr>
        <w:numPr>
          <w:ilvl w:val="0"/>
          <w:numId w:val="5"/>
        </w:numPr>
        <w:tabs>
          <w:tab w:val="clear" w:pos="480"/>
          <w:tab w:val="num" w:pos="426"/>
        </w:tabs>
        <w:spacing w:after="0" w:line="276" w:lineRule="auto"/>
        <w:ind w:left="426" w:hanging="425"/>
        <w:jc w:val="both"/>
        <w:rPr>
          <w:rFonts w:ascii="Times New Roman" w:hAnsi="Times New Roman" w:cs="Times New Roman"/>
          <w:i/>
        </w:rPr>
      </w:pPr>
      <w:r w:rsidRPr="003D2BB0">
        <w:rPr>
          <w:rFonts w:ascii="Times New Roman" w:hAnsi="Times New Roman" w:cs="Times New Roman"/>
          <w:i/>
        </w:rPr>
        <w:t xml:space="preserve">Podwykonawca został wskazany w ofercie Wykonawcy, na którego zasoby powoływał się Wykonawca, w celu wykazania spełnienia warunków udziału w postępowaniu, o których mowa w art. 112 ust. 2 ustawy PZP. </w:t>
      </w:r>
    </w:p>
    <w:p w14:paraId="2C023F92" w14:textId="77777777" w:rsidR="009D2AC2" w:rsidRPr="003D2BB0" w:rsidRDefault="009D2AC2" w:rsidP="00656963">
      <w:pPr>
        <w:numPr>
          <w:ilvl w:val="0"/>
          <w:numId w:val="5"/>
        </w:numPr>
        <w:tabs>
          <w:tab w:val="clear" w:pos="480"/>
          <w:tab w:val="num" w:pos="426"/>
        </w:tabs>
        <w:spacing w:after="0" w:line="276" w:lineRule="auto"/>
        <w:ind w:left="426" w:hanging="425"/>
        <w:jc w:val="both"/>
        <w:rPr>
          <w:rFonts w:ascii="Times New Roman" w:hAnsi="Times New Roman" w:cs="Times New Roman"/>
          <w:i/>
        </w:rPr>
      </w:pPr>
      <w:r w:rsidRPr="003D2BB0">
        <w:rPr>
          <w:rFonts w:ascii="Times New Roman" w:hAnsi="Times New Roman" w:cs="Times New Roman"/>
          <w:i/>
        </w:rPr>
        <w:t>W przypadku zmiany lub rezygnacji Wykonawcy z wykonania części zamówienia przez podwykonawcę, o którym mowa w ust. 1 niniejszej umowy, Wykonawca jest obowiązany wykazać Zamawiającemu, iż proponowany inny podwykonawca lub Wykonawca samodzielnie spełnia je w stopniu nie mniejszym niż wymagany w trakcie postępowania o udzielenie zamówienia.</w:t>
      </w:r>
    </w:p>
    <w:p w14:paraId="6D4D8CCB" w14:textId="77777777" w:rsidR="009D2AC2" w:rsidRPr="003D2BB0" w:rsidRDefault="009D2AC2" w:rsidP="00656963">
      <w:pPr>
        <w:pStyle w:val="Tekstpodstawowy"/>
        <w:widowControl/>
        <w:numPr>
          <w:ilvl w:val="0"/>
          <w:numId w:val="5"/>
        </w:numPr>
        <w:tabs>
          <w:tab w:val="clear" w:pos="480"/>
          <w:tab w:val="num" w:pos="426"/>
        </w:tabs>
        <w:suppressAutoHyphens w:val="0"/>
        <w:autoSpaceDE/>
        <w:spacing w:after="0" w:line="276" w:lineRule="auto"/>
        <w:ind w:left="426" w:hanging="425"/>
        <w:jc w:val="both"/>
        <w:rPr>
          <w:rFonts w:ascii="Times New Roman" w:hAnsi="Times New Roman"/>
          <w:bCs/>
          <w:i/>
          <w:sz w:val="22"/>
          <w:szCs w:val="22"/>
        </w:rPr>
      </w:pPr>
      <w:r w:rsidRPr="003D2BB0">
        <w:rPr>
          <w:rFonts w:ascii="Times New Roman" w:hAnsi="Times New Roman"/>
          <w:bCs/>
          <w:i/>
          <w:sz w:val="22"/>
          <w:szCs w:val="22"/>
        </w:rPr>
        <w:t xml:space="preserve">W celu realizacji ust. 3 niniejszej umowy Wykonawca zwraca się z wnioskiem do Zamawiającego o wyrażenie zgody na nowego podwykonawcę, który będzie uczestniczył w realizacji przedmiotu umowy. Wraz z wnioskiem Wykonawca przedstawia dokumenty potwierdzające spełnienie warunków udziału w postępowaniu, o których mowa w art. 112 ust. 2 ustawy PZP. </w:t>
      </w:r>
    </w:p>
    <w:p w14:paraId="531F2FE5" w14:textId="77777777" w:rsidR="009D2AC2" w:rsidRPr="003D2BB0" w:rsidRDefault="009D2AC2" w:rsidP="00656963">
      <w:pPr>
        <w:pStyle w:val="Tekstpodstawowy"/>
        <w:widowControl/>
        <w:numPr>
          <w:ilvl w:val="0"/>
          <w:numId w:val="5"/>
        </w:numPr>
        <w:tabs>
          <w:tab w:val="clear" w:pos="480"/>
          <w:tab w:val="num" w:pos="426"/>
        </w:tabs>
        <w:suppressAutoHyphens w:val="0"/>
        <w:autoSpaceDE/>
        <w:spacing w:after="0" w:line="276" w:lineRule="auto"/>
        <w:ind w:left="426" w:hanging="425"/>
        <w:jc w:val="both"/>
        <w:rPr>
          <w:rFonts w:ascii="Times New Roman" w:hAnsi="Times New Roman"/>
          <w:bCs/>
          <w:i/>
          <w:sz w:val="22"/>
          <w:szCs w:val="22"/>
        </w:rPr>
      </w:pPr>
      <w:r w:rsidRPr="003D2BB0">
        <w:rPr>
          <w:rFonts w:ascii="Times New Roman" w:hAnsi="Times New Roman"/>
          <w:bCs/>
          <w:i/>
          <w:sz w:val="22"/>
          <w:szCs w:val="22"/>
        </w:rPr>
        <w:t>Zmiana podwykonawcy wskazanego w ofercie Wykonawcy wymaga zachowania formy pisemnej i następuje w formie aneksu do umowy.</w:t>
      </w:r>
    </w:p>
    <w:p w14:paraId="6E7D509C" w14:textId="77777777" w:rsidR="009D2AC2" w:rsidRPr="003D2BB0" w:rsidRDefault="009D2AC2" w:rsidP="00656963">
      <w:pPr>
        <w:numPr>
          <w:ilvl w:val="0"/>
          <w:numId w:val="5"/>
        </w:numPr>
        <w:tabs>
          <w:tab w:val="clear" w:pos="480"/>
          <w:tab w:val="num" w:pos="426"/>
        </w:tabs>
        <w:spacing w:after="0" w:line="276" w:lineRule="auto"/>
        <w:ind w:left="426" w:hanging="425"/>
        <w:jc w:val="both"/>
        <w:rPr>
          <w:rFonts w:ascii="Times New Roman" w:hAnsi="Times New Roman" w:cs="Times New Roman"/>
          <w:i/>
        </w:rPr>
      </w:pPr>
      <w:r w:rsidRPr="003D2BB0">
        <w:rPr>
          <w:rFonts w:ascii="Times New Roman" w:hAnsi="Times New Roman" w:cs="Times New Roman"/>
          <w:i/>
        </w:rPr>
        <w:t>Wykonanie usługi w podwykonawstwie nie zwalnia Wykonawcy z odpowiedzialności za wykonanie obowiązków wynikających z umowy i obowiązujących przepisów prawa. Wykonawca odpowiada za działania i zaniechania podwykonawców jak za własne.</w:t>
      </w:r>
    </w:p>
    <w:p w14:paraId="588A6A81" w14:textId="77777777" w:rsidR="009D2AC2" w:rsidRPr="003D2BB0" w:rsidRDefault="009D2AC2" w:rsidP="00656963">
      <w:pPr>
        <w:numPr>
          <w:ilvl w:val="0"/>
          <w:numId w:val="5"/>
        </w:numPr>
        <w:tabs>
          <w:tab w:val="clear" w:pos="480"/>
          <w:tab w:val="num" w:pos="426"/>
        </w:tabs>
        <w:spacing w:after="0" w:line="276" w:lineRule="auto"/>
        <w:ind w:left="426" w:hanging="425"/>
        <w:jc w:val="both"/>
        <w:rPr>
          <w:rFonts w:ascii="Times New Roman" w:hAnsi="Times New Roman" w:cs="Times New Roman"/>
          <w:i/>
        </w:rPr>
      </w:pPr>
      <w:r w:rsidRPr="003D2BB0">
        <w:rPr>
          <w:rFonts w:ascii="Times New Roman" w:hAnsi="Times New Roman" w:cs="Times New Roman"/>
          <w:i/>
        </w:rPr>
        <w:t>Wykonawca zapewni, aby wszystkie umowy z Podwykonawcami zostały sporządzone na piśmie i przekaże Zamawiającemu kopię każdej umowy z Podwykonawcą niezwłocznie, lecz nie później niż do 7 dni od daty jej zawarcia.</w:t>
      </w:r>
    </w:p>
    <w:p w14:paraId="5124BE30" w14:textId="77777777" w:rsidR="009D2AC2" w:rsidRPr="003D2BB0" w:rsidRDefault="009D2AC2" w:rsidP="00656963">
      <w:pPr>
        <w:numPr>
          <w:ilvl w:val="0"/>
          <w:numId w:val="5"/>
        </w:numPr>
        <w:tabs>
          <w:tab w:val="clear" w:pos="480"/>
          <w:tab w:val="num" w:pos="426"/>
        </w:tabs>
        <w:spacing w:after="0" w:line="276" w:lineRule="auto"/>
        <w:ind w:left="426" w:hanging="425"/>
        <w:jc w:val="both"/>
        <w:rPr>
          <w:rFonts w:ascii="Times New Roman" w:hAnsi="Times New Roman" w:cs="Times New Roman"/>
          <w:i/>
        </w:rPr>
      </w:pPr>
      <w:r w:rsidRPr="003D2BB0">
        <w:rPr>
          <w:rFonts w:ascii="Times New Roman" w:hAnsi="Times New Roman" w:cs="Times New Roman"/>
          <w:i/>
        </w:rPr>
        <w:t>Zamawiający nie ponosi odpowiedzialności za zawarcie umowy z Podwykonawcami bez wymaganej zgody Zamawiającego, zaś skutki z tego wynikające, będą obciążały wyłącznie Wykonawcę.</w:t>
      </w:r>
    </w:p>
    <w:p w14:paraId="09A123CA" w14:textId="77777777" w:rsidR="009D2AC2" w:rsidRPr="003D2BB0" w:rsidRDefault="009D2AC2" w:rsidP="00656963">
      <w:pPr>
        <w:numPr>
          <w:ilvl w:val="0"/>
          <w:numId w:val="5"/>
        </w:numPr>
        <w:tabs>
          <w:tab w:val="clear" w:pos="480"/>
          <w:tab w:val="num" w:pos="426"/>
        </w:tabs>
        <w:spacing w:after="0" w:line="276" w:lineRule="auto"/>
        <w:ind w:left="426" w:hanging="425"/>
        <w:jc w:val="both"/>
        <w:rPr>
          <w:rFonts w:ascii="Times New Roman" w:hAnsi="Times New Roman" w:cs="Times New Roman"/>
          <w:i/>
        </w:rPr>
      </w:pPr>
      <w:r w:rsidRPr="003D2BB0">
        <w:rPr>
          <w:rFonts w:ascii="Times New Roman" w:hAnsi="Times New Roman" w:cs="Times New Roman"/>
          <w:i/>
        </w:rPr>
        <w:t>Umowa z Podwykonawcą będzie uważana za zatwierdzoną przez Zamawiającego, jeśli w terminie 7 dni od dnia przedstawienia projektu umowy wraz z wnioskiem o zatwierdzenie, Zamawiający nie zgłosi sprzeciwu lub zastrzeżeń do umowy.</w:t>
      </w:r>
    </w:p>
    <w:p w14:paraId="05E6A286" w14:textId="77777777" w:rsidR="00D45880" w:rsidRPr="003D2BB0" w:rsidRDefault="00D45880" w:rsidP="00656963">
      <w:pPr>
        <w:numPr>
          <w:ilvl w:val="0"/>
          <w:numId w:val="5"/>
        </w:numPr>
        <w:tabs>
          <w:tab w:val="clear" w:pos="480"/>
          <w:tab w:val="num" w:pos="426"/>
        </w:tabs>
        <w:spacing w:after="0" w:line="276" w:lineRule="auto"/>
        <w:ind w:left="426" w:hanging="425"/>
        <w:jc w:val="both"/>
        <w:rPr>
          <w:rFonts w:ascii="Times New Roman" w:hAnsi="Times New Roman" w:cs="Times New Roman"/>
          <w:i/>
        </w:rPr>
      </w:pPr>
      <w:r w:rsidRPr="003D2BB0">
        <w:rPr>
          <w:rFonts w:ascii="Times New Roman" w:hAnsi="Times New Roman" w:cs="Times New Roman"/>
          <w:i/>
        </w:rPr>
        <w:t>Przy wykonaniu Umowy Wykonawca nie może posłużyć się podwykonawcami, dostawcami lub podmiotami, na których zdolności polega, co do których występują przesłanki wskazane w art. 5k ust. 1 lit a)-c) rozporządzenia Rady (UE) nr 833/2014 z dnia 31 lipca 2014 r. dotyczącego środków ograniczających w związku z działaniami Rosji destabilizującymi sytuację na Ukrainie, w przypadku gdy przypada na nich ponad 10% wartości niniejszej Umowy. W razie zaistnienia okoliczności, o których mowa w zdaniu poprzednim, na jakimkolwiek etapie wykonania Umowy, Zamawiający jest uprawniony do rozwiązania Umowy z winy Wykonawcy w trybie natychmiastowym.</w:t>
      </w:r>
    </w:p>
    <w:p w14:paraId="7BF5B39C" w14:textId="77777777" w:rsidR="009D2AC2" w:rsidRPr="003D2BB0" w:rsidRDefault="009D2AC2" w:rsidP="009D2AC2">
      <w:pPr>
        <w:pStyle w:val="Tekstpodstawowy"/>
        <w:widowControl/>
        <w:suppressAutoHyphens w:val="0"/>
        <w:autoSpaceDE/>
        <w:spacing w:after="0" w:line="276" w:lineRule="auto"/>
        <w:ind w:left="426"/>
        <w:jc w:val="both"/>
        <w:rPr>
          <w:rFonts w:ascii="Times New Roman" w:hAnsi="Times New Roman"/>
          <w:i/>
          <w:sz w:val="22"/>
          <w:szCs w:val="22"/>
        </w:rPr>
      </w:pPr>
    </w:p>
    <w:p w14:paraId="1BF86C13" w14:textId="77777777" w:rsidR="009D2AC2" w:rsidRPr="003D2BB0" w:rsidRDefault="009D2AC2" w:rsidP="00C771DB">
      <w:pPr>
        <w:pStyle w:val="Tekstpodstawowy"/>
        <w:spacing w:after="0" w:line="276" w:lineRule="auto"/>
        <w:jc w:val="both"/>
        <w:rPr>
          <w:rFonts w:ascii="Times New Roman" w:hAnsi="Times New Roman"/>
          <w:i/>
          <w:color w:val="000000"/>
          <w:sz w:val="22"/>
          <w:szCs w:val="22"/>
          <w:u w:val="single"/>
        </w:rPr>
      </w:pPr>
      <w:r w:rsidRPr="003D2BB0">
        <w:rPr>
          <w:rFonts w:ascii="Times New Roman" w:hAnsi="Times New Roman"/>
          <w:i/>
          <w:color w:val="000000"/>
          <w:sz w:val="22"/>
          <w:szCs w:val="22"/>
          <w:u w:val="single"/>
        </w:rPr>
        <w:t>* postanowienia § 1</w:t>
      </w:r>
      <w:r w:rsidR="00EC53FF" w:rsidRPr="003D2BB0">
        <w:rPr>
          <w:rFonts w:ascii="Times New Roman" w:hAnsi="Times New Roman"/>
          <w:i/>
          <w:color w:val="000000"/>
          <w:sz w:val="22"/>
          <w:szCs w:val="22"/>
          <w:u w:val="single"/>
        </w:rPr>
        <w:t>3</w:t>
      </w:r>
      <w:r w:rsidRPr="003D2BB0">
        <w:rPr>
          <w:rFonts w:ascii="Times New Roman" w:hAnsi="Times New Roman"/>
          <w:i/>
          <w:color w:val="000000"/>
          <w:sz w:val="22"/>
          <w:szCs w:val="22"/>
          <w:u w:val="single"/>
        </w:rPr>
        <w:t xml:space="preserve"> umowy będą miały zastosowanie w przypadku oferty złożonej przez Wykonawcę z udziałem podwykonawców</w:t>
      </w:r>
    </w:p>
    <w:p w14:paraId="2456C6E2" w14:textId="77777777" w:rsidR="00A3312A" w:rsidRPr="003D2BB0" w:rsidRDefault="002C6476" w:rsidP="008706C0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/>
        </w:rPr>
        <w:t>§ 1</w:t>
      </w:r>
      <w:r w:rsidR="00EC53FF" w:rsidRPr="003D2BB0">
        <w:rPr>
          <w:rFonts w:ascii="Times New Roman" w:hAnsi="Times New Roman" w:cs="Times New Roman"/>
          <w:b/>
        </w:rPr>
        <w:t>4</w:t>
      </w:r>
      <w:r w:rsidR="008706C0" w:rsidRPr="003D2BB0">
        <w:rPr>
          <w:rFonts w:ascii="Times New Roman" w:hAnsi="Times New Roman" w:cs="Times New Roman"/>
          <w:b/>
        </w:rPr>
        <w:t xml:space="preserve"> </w:t>
      </w:r>
      <w:r w:rsidR="00A3312A" w:rsidRPr="003D2BB0">
        <w:rPr>
          <w:rFonts w:ascii="Times New Roman" w:hAnsi="Times New Roman" w:cs="Times New Roman"/>
          <w:b/>
        </w:rPr>
        <w:t>Ochrona danych osobowych</w:t>
      </w:r>
    </w:p>
    <w:p w14:paraId="3018857F" w14:textId="77777777" w:rsidR="002918CE" w:rsidRPr="003D2BB0" w:rsidRDefault="002918CE" w:rsidP="002918CE">
      <w:p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lastRenderedPageBreak/>
        <w:t>Wykonawca oświadcza, że wypełnił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– dalej RODO wobec osób fizycznych, od których dane osobowe bezpośrednio lub pośrednio pozyskał w celu ubiegania się o udzielenie niniejszego zamówien</w:t>
      </w:r>
      <w:r w:rsidR="004C733E" w:rsidRPr="003D2BB0">
        <w:rPr>
          <w:rFonts w:ascii="Times New Roman" w:hAnsi="Times New Roman" w:cs="Times New Roman"/>
        </w:rPr>
        <w:t>ia publicznego oraz w związku z </w:t>
      </w:r>
      <w:r w:rsidRPr="003D2BB0">
        <w:rPr>
          <w:rFonts w:ascii="Times New Roman" w:hAnsi="Times New Roman" w:cs="Times New Roman"/>
        </w:rPr>
        <w:t>realizacją niniejszej Umowy.</w:t>
      </w:r>
    </w:p>
    <w:p w14:paraId="37C63839" w14:textId="77777777" w:rsidR="00A75B1A" w:rsidRPr="003D2BB0" w:rsidRDefault="00A75B1A" w:rsidP="008706C0">
      <w:pPr>
        <w:spacing w:before="100" w:beforeAutospacing="1" w:after="120" w:line="276" w:lineRule="auto"/>
        <w:jc w:val="center"/>
        <w:rPr>
          <w:rFonts w:ascii="Times New Roman" w:hAnsi="Times New Roman" w:cs="Times New Roman"/>
          <w:b/>
        </w:rPr>
      </w:pPr>
      <w:r w:rsidRPr="003D2BB0">
        <w:rPr>
          <w:rFonts w:ascii="Times New Roman" w:hAnsi="Times New Roman" w:cs="Times New Roman"/>
          <w:b/>
        </w:rPr>
        <w:t xml:space="preserve">§ </w:t>
      </w:r>
      <w:r w:rsidR="002C6476" w:rsidRPr="003D2BB0">
        <w:rPr>
          <w:rFonts w:ascii="Times New Roman" w:hAnsi="Times New Roman" w:cs="Times New Roman"/>
          <w:b/>
        </w:rPr>
        <w:t>1</w:t>
      </w:r>
      <w:r w:rsidR="00EC53FF" w:rsidRPr="003D2BB0">
        <w:rPr>
          <w:rFonts w:ascii="Times New Roman" w:hAnsi="Times New Roman" w:cs="Times New Roman"/>
          <w:b/>
        </w:rPr>
        <w:t>5</w:t>
      </w:r>
      <w:r w:rsidR="008706C0" w:rsidRPr="003D2BB0">
        <w:rPr>
          <w:rFonts w:ascii="Times New Roman" w:hAnsi="Times New Roman" w:cs="Times New Roman"/>
          <w:b/>
        </w:rPr>
        <w:t xml:space="preserve"> </w:t>
      </w:r>
      <w:r w:rsidRPr="003D2BB0">
        <w:rPr>
          <w:rFonts w:ascii="Times New Roman" w:hAnsi="Times New Roman" w:cs="Times New Roman"/>
          <w:b/>
        </w:rPr>
        <w:t>P</w:t>
      </w:r>
      <w:r w:rsidR="002C6476" w:rsidRPr="003D2BB0">
        <w:rPr>
          <w:rFonts w:ascii="Times New Roman" w:hAnsi="Times New Roman" w:cs="Times New Roman"/>
          <w:b/>
        </w:rPr>
        <w:t>ostanowienia końcowe</w:t>
      </w:r>
    </w:p>
    <w:p w14:paraId="4A67A970" w14:textId="77777777" w:rsidR="00DE3ADD" w:rsidRPr="003D2BB0" w:rsidRDefault="00DE3ADD" w:rsidP="00656963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Wszelkie oświadczenia woli oraz zawiadomienia składane przez Strony w związku </w:t>
      </w:r>
      <w:r w:rsidRPr="003D2BB0">
        <w:rPr>
          <w:rFonts w:ascii="Times New Roman" w:hAnsi="Times New Roman" w:cs="Times New Roman"/>
        </w:rPr>
        <w:br/>
        <w:t xml:space="preserve">z wykonywaniem niniejszej umowy wymagają dla swej skuteczności formy pisemnej. </w:t>
      </w:r>
    </w:p>
    <w:p w14:paraId="05DC1983" w14:textId="77777777" w:rsidR="003A0857" w:rsidRPr="003D2BB0" w:rsidRDefault="003A0857" w:rsidP="00656963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Rozwiązanie Umowy za zgodą obu Stron, jak również odstąpienie od Umowy albo wypowiedzenie Umowy wymagają zachowania formy pisemnej pod rygorem nieważności. Strony będą dążyły do polubownego rozstrzygnięcia wszelkich sporów powstałych w związku z realizacją Umowy, jednak w przypadku, gdy nie osiągną porozumienia, zaistniały spór będzie poddany rozstrzygnięciu przez sąd powszechny, właściwy miejscowo dla siedziby Zamawiającego.</w:t>
      </w:r>
    </w:p>
    <w:p w14:paraId="67CB78AD" w14:textId="77777777" w:rsidR="003A0857" w:rsidRPr="003D2BB0" w:rsidRDefault="003A0857" w:rsidP="00656963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Wykonawca nie może przenieść na osobę trzecią praw i obowiązków wynikających z Umowy, w całości ani w części. Wykonawca może jednak dokonać cesji wierzytelności o zapłatę ceny Umowy lub przenieść obowiązek zapłaty kar umownych oraz odszkodowań należnych Zamawiającemu, za uprzednią zgodą Zamawiającego wyrażoną pod rygorem nieważności na piśmie.</w:t>
      </w:r>
    </w:p>
    <w:p w14:paraId="03E166A2" w14:textId="03216EF3" w:rsidR="003A0857" w:rsidRPr="003D2BB0" w:rsidRDefault="003A0857" w:rsidP="00656963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eastAsia="Calibri" w:hAnsi="Times New Roman" w:cs="Times New Roman"/>
          <w:bCs/>
        </w:rPr>
        <w:t xml:space="preserve">Strony ustalają, iż w przypadku </w:t>
      </w:r>
      <w:r w:rsidR="00473392" w:rsidRPr="003D2BB0">
        <w:rPr>
          <w:rFonts w:ascii="Times New Roman" w:eastAsia="Calibri" w:hAnsi="Times New Roman" w:cs="Times New Roman"/>
          <w:bCs/>
        </w:rPr>
        <w:t>rozbieżności zapisów SWZ z</w:t>
      </w:r>
      <w:r w:rsidRPr="003D2BB0">
        <w:rPr>
          <w:rFonts w:ascii="Times New Roman" w:hAnsi="Times New Roman" w:cs="Times New Roman"/>
          <w:bCs/>
        </w:rPr>
        <w:t xml:space="preserve"> zapisami umow</w:t>
      </w:r>
      <w:r w:rsidR="00473392" w:rsidRPr="003D2BB0">
        <w:rPr>
          <w:rFonts w:ascii="Times New Roman" w:hAnsi="Times New Roman" w:cs="Times New Roman"/>
          <w:bCs/>
        </w:rPr>
        <w:t>y kompleksowej oraz</w:t>
      </w:r>
      <w:r w:rsidRPr="003D2BB0">
        <w:rPr>
          <w:rFonts w:ascii="Times New Roman" w:eastAsia="Calibri" w:hAnsi="Times New Roman" w:cs="Times New Roman"/>
          <w:bCs/>
        </w:rPr>
        <w:t xml:space="preserve"> Ogólnych Warunków Umowy</w:t>
      </w:r>
      <w:r w:rsidR="00473392" w:rsidRPr="003D2BB0">
        <w:rPr>
          <w:rFonts w:ascii="Times New Roman" w:eastAsia="Calibri" w:hAnsi="Times New Roman" w:cs="Times New Roman"/>
          <w:bCs/>
        </w:rPr>
        <w:t xml:space="preserve"> (OWU) nadrzędne będą zapisy </w:t>
      </w:r>
      <w:r w:rsidRPr="003D2BB0">
        <w:rPr>
          <w:rFonts w:ascii="Times New Roman" w:eastAsia="Calibri" w:hAnsi="Times New Roman" w:cs="Times New Roman"/>
          <w:bCs/>
        </w:rPr>
        <w:t xml:space="preserve">w SWZ </w:t>
      </w:r>
      <w:r w:rsidRPr="003D2BB0">
        <w:rPr>
          <w:rFonts w:ascii="Times New Roman" w:hAnsi="Times New Roman" w:cs="Times New Roman"/>
          <w:bCs/>
        </w:rPr>
        <w:t xml:space="preserve">do postępowania o nr referencyjnym </w:t>
      </w:r>
      <w:r w:rsidR="00AE6F9B" w:rsidRPr="00AE6F9B">
        <w:rPr>
          <w:rFonts w:ascii="Times New Roman" w:hAnsi="Times New Roman" w:cs="Times New Roman"/>
        </w:rPr>
        <w:t>RF.271.1.29.2025.FZ1</w:t>
      </w:r>
      <w:r w:rsidR="00AE6F9B" w:rsidRPr="00AE6F9B">
        <w:rPr>
          <w:rFonts w:ascii="Times New Roman" w:hAnsi="Times New Roman" w:cs="Times New Roman"/>
        </w:rPr>
        <w:tab/>
      </w:r>
      <w:r w:rsidR="00AE6F9B" w:rsidRPr="00AE6F9B">
        <w:rPr>
          <w:rFonts w:ascii="Times New Roman" w:hAnsi="Times New Roman" w:cs="Times New Roman"/>
        </w:rPr>
        <w:tab/>
      </w:r>
    </w:p>
    <w:p w14:paraId="792B09E6" w14:textId="77777777" w:rsidR="00F817AA" w:rsidRPr="003D2BB0" w:rsidRDefault="00EE0FDC" w:rsidP="00656963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3D2BB0">
        <w:rPr>
          <w:rFonts w:ascii="Times New Roman" w:hAnsi="Times New Roman" w:cs="Times New Roman"/>
        </w:rPr>
        <w:t>W zakresie nieuregulowanym niniej</w:t>
      </w:r>
      <w:r w:rsidR="008C7E36" w:rsidRPr="003D2BB0">
        <w:rPr>
          <w:rFonts w:ascii="Times New Roman" w:hAnsi="Times New Roman" w:cs="Times New Roman"/>
        </w:rPr>
        <w:t xml:space="preserve">szą </w:t>
      </w:r>
      <w:r w:rsidRPr="003D2BB0">
        <w:rPr>
          <w:rFonts w:ascii="Times New Roman" w:hAnsi="Times New Roman" w:cs="Times New Roman"/>
        </w:rPr>
        <w:t>U</w:t>
      </w:r>
      <w:r w:rsidR="00F817AA" w:rsidRPr="003D2BB0">
        <w:rPr>
          <w:rFonts w:ascii="Times New Roman" w:hAnsi="Times New Roman" w:cs="Times New Roman"/>
        </w:rPr>
        <w:t>mową zastosowanie mają</w:t>
      </w:r>
      <w:r w:rsidRPr="003D2BB0">
        <w:rPr>
          <w:rFonts w:ascii="Times New Roman" w:hAnsi="Times New Roman" w:cs="Times New Roman"/>
        </w:rPr>
        <w:t xml:space="preserve"> w szczególności </w:t>
      </w:r>
      <w:r w:rsidR="00F817AA" w:rsidRPr="003D2BB0">
        <w:rPr>
          <w:rFonts w:ascii="Times New Roman" w:hAnsi="Times New Roman" w:cs="Times New Roman"/>
        </w:rPr>
        <w:t>przepisy ustawy P</w:t>
      </w:r>
      <w:r w:rsidRPr="003D2BB0">
        <w:rPr>
          <w:rFonts w:ascii="Times New Roman" w:hAnsi="Times New Roman" w:cs="Times New Roman"/>
        </w:rPr>
        <w:t>rawo Zamówień Publicznych</w:t>
      </w:r>
      <w:r w:rsidR="008C7E36" w:rsidRPr="003D2BB0">
        <w:rPr>
          <w:rFonts w:ascii="Times New Roman" w:hAnsi="Times New Roman" w:cs="Times New Roman"/>
        </w:rPr>
        <w:t xml:space="preserve"> oraz jego akty wykonawcze</w:t>
      </w:r>
      <w:r w:rsidR="00F817AA" w:rsidRPr="003D2BB0">
        <w:rPr>
          <w:rFonts w:ascii="Times New Roman" w:hAnsi="Times New Roman" w:cs="Times New Roman"/>
        </w:rPr>
        <w:t>, Kodeks cywilny</w:t>
      </w:r>
      <w:r w:rsidR="008C7E36" w:rsidRPr="003D2BB0">
        <w:rPr>
          <w:rFonts w:ascii="Times New Roman" w:hAnsi="Times New Roman" w:cs="Times New Roman"/>
        </w:rPr>
        <w:t>,</w:t>
      </w:r>
      <w:r w:rsidRPr="003D2BB0">
        <w:rPr>
          <w:rFonts w:ascii="Times New Roman" w:hAnsi="Times New Roman" w:cs="Times New Roman"/>
        </w:rPr>
        <w:t xml:space="preserve"> </w:t>
      </w:r>
      <w:r w:rsidR="00F817AA" w:rsidRPr="003D2BB0">
        <w:rPr>
          <w:rFonts w:ascii="Times New Roman" w:hAnsi="Times New Roman" w:cs="Times New Roman"/>
        </w:rPr>
        <w:t>Prawo energetyczne</w:t>
      </w:r>
      <w:r w:rsidRPr="003D2BB0">
        <w:rPr>
          <w:rFonts w:ascii="Times New Roman" w:hAnsi="Times New Roman" w:cs="Times New Roman"/>
        </w:rPr>
        <w:t xml:space="preserve"> </w:t>
      </w:r>
      <w:r w:rsidR="008C7E36" w:rsidRPr="003D2BB0">
        <w:rPr>
          <w:rFonts w:ascii="Times New Roman" w:hAnsi="Times New Roman" w:cs="Times New Roman"/>
        </w:rPr>
        <w:t>oraz pozostałe akty mające zastosowanie do niniejszego postępowania.</w:t>
      </w:r>
      <w:r w:rsidR="00F817AA" w:rsidRPr="003D2BB0">
        <w:rPr>
          <w:rFonts w:ascii="Times New Roman" w:hAnsi="Times New Roman" w:cs="Times New Roman"/>
        </w:rPr>
        <w:t xml:space="preserve"> </w:t>
      </w:r>
    </w:p>
    <w:p w14:paraId="0327AD7A" w14:textId="77777777" w:rsidR="00F817AA" w:rsidRPr="003D2BB0" w:rsidRDefault="00F817AA" w:rsidP="00656963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Wszelkie zmiany niniejszej Umowy wymagają formy pisemnej pod rygorem nieważności i będą dopuszczalne zgodnie z postanowieniami zawartymi w § </w:t>
      </w:r>
      <w:r w:rsidR="00A626FE" w:rsidRPr="003D2BB0">
        <w:rPr>
          <w:rFonts w:ascii="Times New Roman" w:hAnsi="Times New Roman" w:cs="Times New Roman"/>
        </w:rPr>
        <w:t>7 i § 8</w:t>
      </w:r>
      <w:r w:rsidRPr="003D2BB0">
        <w:rPr>
          <w:rFonts w:ascii="Times New Roman" w:hAnsi="Times New Roman" w:cs="Times New Roman"/>
        </w:rPr>
        <w:t>.</w:t>
      </w:r>
    </w:p>
    <w:p w14:paraId="2436CA9C" w14:textId="77777777" w:rsidR="00F817AA" w:rsidRPr="003D2BB0" w:rsidRDefault="00F817AA" w:rsidP="00656963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>Umowę</w:t>
      </w:r>
      <w:r w:rsidRPr="003D2BB0">
        <w:rPr>
          <w:rFonts w:ascii="Times New Roman" w:hAnsi="Times New Roman" w:cs="Times New Roman"/>
          <w:color w:val="000000"/>
        </w:rPr>
        <w:t xml:space="preserve"> sporządzono w</w:t>
      </w:r>
      <w:r w:rsidR="008C7E36" w:rsidRPr="003D2BB0">
        <w:rPr>
          <w:rFonts w:ascii="Times New Roman" w:hAnsi="Times New Roman" w:cs="Times New Roman"/>
          <w:color w:val="000000"/>
        </w:rPr>
        <w:t xml:space="preserve"> pięciu </w:t>
      </w:r>
      <w:r w:rsidRPr="003D2BB0">
        <w:rPr>
          <w:rFonts w:ascii="Times New Roman" w:hAnsi="Times New Roman" w:cs="Times New Roman"/>
          <w:color w:val="000000"/>
        </w:rPr>
        <w:t xml:space="preserve">jednobrzmiących egzemplarzach, </w:t>
      </w:r>
      <w:r w:rsidR="008C7E36" w:rsidRPr="003D2BB0">
        <w:rPr>
          <w:rFonts w:ascii="Times New Roman" w:hAnsi="Times New Roman" w:cs="Times New Roman"/>
          <w:color w:val="000000"/>
        </w:rPr>
        <w:t>jeden dla Wykonawcy i cztery dla Zamawiającego.</w:t>
      </w:r>
    </w:p>
    <w:p w14:paraId="6507795F" w14:textId="77777777" w:rsidR="008C7E36" w:rsidRPr="003D2BB0" w:rsidRDefault="008C7E36" w:rsidP="00656963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3D2BB0">
        <w:rPr>
          <w:rFonts w:ascii="Times New Roman" w:hAnsi="Times New Roman" w:cs="Times New Roman"/>
          <w:color w:val="000000"/>
        </w:rPr>
        <w:t>W przypadku umowy zawieranej w formie elektronicznej, za datę zawarcia uznaje się datę złożenia ostatniego podpisu, zgodnie z art. 78 (1) § 1 kc.</w:t>
      </w:r>
    </w:p>
    <w:p w14:paraId="6AC812EB" w14:textId="77777777" w:rsidR="008C7E36" w:rsidRPr="003D2BB0" w:rsidRDefault="0023762D" w:rsidP="00656963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3D2BB0">
        <w:rPr>
          <w:rFonts w:ascii="Times New Roman" w:hAnsi="Times New Roman" w:cs="Times New Roman"/>
          <w:color w:val="000000"/>
        </w:rPr>
        <w:t>Integralną część Umowy stanowią SWZ, oferta Wykonawcy, aktualnie obowiązująca Taryfa właściwego Operatora Systemu Dystrybucyjnego – dostępne na stronie internetowej Operatora Systemu Dystrybucyjnego</w:t>
      </w:r>
      <w:r w:rsidR="008C7E36" w:rsidRPr="003D2BB0">
        <w:rPr>
          <w:rFonts w:ascii="Times New Roman" w:hAnsi="Times New Roman" w:cs="Times New Roman"/>
          <w:color w:val="000000"/>
        </w:rPr>
        <w:t>.</w:t>
      </w:r>
    </w:p>
    <w:p w14:paraId="188AA04F" w14:textId="77777777" w:rsidR="008C7E36" w:rsidRPr="003D2BB0" w:rsidRDefault="008C7E36" w:rsidP="008C7E36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1934AF93" w14:textId="77777777" w:rsidR="008C7E36" w:rsidRPr="003D2BB0" w:rsidRDefault="008C7E36" w:rsidP="008C7E36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154048B6" w14:textId="77777777" w:rsidR="0023762D" w:rsidRPr="003D2BB0" w:rsidRDefault="008C7E36" w:rsidP="008C7E36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3D2BB0">
        <w:rPr>
          <w:rFonts w:ascii="Times New Roman" w:hAnsi="Times New Roman" w:cs="Times New Roman"/>
          <w:color w:val="000000"/>
        </w:rPr>
        <w:t>Załącznik nr 1 do Umowy – wykaz punktów poboru energii elektrycznej (</w:t>
      </w:r>
      <w:r w:rsidR="00A626FE" w:rsidRPr="003D2BB0">
        <w:rPr>
          <w:rFonts w:ascii="Times New Roman" w:hAnsi="Times New Roman" w:cs="Times New Roman"/>
          <w:color w:val="000000"/>
        </w:rPr>
        <w:t>PPE</w:t>
      </w:r>
      <w:r w:rsidRPr="003D2BB0">
        <w:rPr>
          <w:rFonts w:ascii="Times New Roman" w:hAnsi="Times New Roman" w:cs="Times New Roman"/>
          <w:color w:val="000000"/>
        </w:rPr>
        <w:t>)</w:t>
      </w:r>
    </w:p>
    <w:p w14:paraId="5E322B55" w14:textId="77777777" w:rsidR="008C7E36" w:rsidRPr="003D2BB0" w:rsidRDefault="008C7E36" w:rsidP="008C7E36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5B54514" w14:textId="77777777" w:rsidR="002C6476" w:rsidRPr="003D2BB0" w:rsidRDefault="002C6476" w:rsidP="009A304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627EB01" w14:textId="77777777" w:rsidR="00D2618B" w:rsidRPr="003D2BB0" w:rsidRDefault="00D2618B" w:rsidP="009A304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46F5DED" w14:textId="77777777" w:rsidR="00A75B1A" w:rsidRPr="003D2BB0" w:rsidRDefault="00C3205A" w:rsidP="009A304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D2BB0">
        <w:rPr>
          <w:rFonts w:ascii="Times New Roman" w:hAnsi="Times New Roman" w:cs="Times New Roman"/>
        </w:rPr>
        <w:t xml:space="preserve">       </w:t>
      </w:r>
      <w:r w:rsidR="00D2618B" w:rsidRPr="003D2BB0">
        <w:rPr>
          <w:rFonts w:ascii="Times New Roman" w:hAnsi="Times New Roman" w:cs="Times New Roman"/>
        </w:rPr>
        <w:tab/>
      </w:r>
      <w:r w:rsidRPr="003D2BB0">
        <w:rPr>
          <w:rFonts w:ascii="Times New Roman" w:hAnsi="Times New Roman" w:cs="Times New Roman"/>
        </w:rPr>
        <w:t xml:space="preserve">    </w:t>
      </w:r>
      <w:r w:rsidR="00A75B1A" w:rsidRPr="003D2BB0">
        <w:rPr>
          <w:rFonts w:ascii="Times New Roman" w:hAnsi="Times New Roman" w:cs="Times New Roman"/>
        </w:rPr>
        <w:t>WYKONAWCA                                                                        ZAMAWIAJĄCY</w:t>
      </w:r>
    </w:p>
    <w:p w14:paraId="4F7341C3" w14:textId="77777777" w:rsidR="00140F27" w:rsidRPr="003D2BB0" w:rsidRDefault="00140F27" w:rsidP="009A304A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3AEA890" w14:textId="77777777" w:rsidR="00140F27" w:rsidRPr="003D2BB0" w:rsidRDefault="00140F27" w:rsidP="00954F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85642C" w14:textId="77777777" w:rsidR="00140F27" w:rsidRPr="003D2BB0" w:rsidRDefault="00140F27" w:rsidP="00954FA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40F27" w:rsidRPr="003D2BB0" w:rsidSect="00433637">
      <w:footerReference w:type="default" r:id="rId9"/>
      <w:pgSz w:w="11906" w:h="16838"/>
      <w:pgMar w:top="851" w:right="1274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BB751" w14:textId="77777777" w:rsidR="009612EE" w:rsidRDefault="009612EE" w:rsidP="00F747B4">
      <w:pPr>
        <w:spacing w:after="0" w:line="240" w:lineRule="auto"/>
      </w:pPr>
      <w:r>
        <w:separator/>
      </w:r>
    </w:p>
  </w:endnote>
  <w:endnote w:type="continuationSeparator" w:id="0">
    <w:p w14:paraId="4C3D723B" w14:textId="77777777" w:rsidR="009612EE" w:rsidRDefault="009612EE" w:rsidP="00F74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altName w:val="SimSu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8"/>
        <w:szCs w:val="28"/>
      </w:rPr>
      <w:id w:val="-204523117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688C545B" w14:textId="172CBDA5" w:rsidR="00D2618B" w:rsidRPr="004C733E" w:rsidRDefault="00D2618B" w:rsidP="004C733E">
        <w:pPr>
          <w:spacing w:after="0" w:line="240" w:lineRule="auto"/>
          <w:rPr>
            <w:rFonts w:cs="Times New Roman"/>
          </w:rPr>
        </w:pPr>
        <w:r w:rsidRPr="00F747B4">
          <w:rPr>
            <w:rFonts w:ascii="Times New Roman" w:hAnsi="Times New Roman" w:cs="Times New Roman"/>
          </w:rPr>
          <w:t xml:space="preserve">Znak sprawy: </w:t>
        </w:r>
        <w:r w:rsidR="003D2BB0" w:rsidRPr="003D2BB0">
          <w:rPr>
            <w:rFonts w:ascii="Times New Roman" w:eastAsia="Times New Roman" w:hAnsi="Times New Roman" w:cs="Times New Roman"/>
            <w:color w:val="000000"/>
            <w:lang w:eastAsia="pl-PL"/>
          </w:rPr>
          <w:t>RF.271.1.29.2025.FZ1</w:t>
        </w:r>
        <w:r w:rsidRPr="00F747B4">
          <w:rPr>
            <w:rFonts w:ascii="Times New Roman" w:hAnsi="Times New Roman" w:cs="Times New Roman"/>
          </w:rPr>
          <w:tab/>
        </w:r>
        <w:r w:rsidRPr="00F747B4">
          <w:rPr>
            <w:rFonts w:ascii="Times New Roman" w:hAnsi="Times New Roman" w:cs="Times New Roman"/>
          </w:rPr>
          <w:tab/>
        </w:r>
        <w:r w:rsidRPr="00F747B4">
          <w:rPr>
            <w:rFonts w:ascii="Times New Roman" w:hAnsi="Times New Roman" w:cs="Times New Roman"/>
          </w:rPr>
          <w:tab/>
        </w:r>
        <w:r w:rsidRPr="00F747B4">
          <w:rPr>
            <w:rFonts w:ascii="Times New Roman" w:hAnsi="Times New Roman" w:cs="Times New Roman"/>
          </w:rPr>
          <w:tab/>
        </w:r>
        <w:r w:rsidRPr="00F747B4"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 xml:space="preserve">            </w:t>
        </w:r>
        <w:r w:rsidRPr="00F747B4">
          <w:rPr>
            <w:rFonts w:ascii="Times New Roman" w:hAnsi="Times New Roman" w:cs="Times New Roman"/>
          </w:rPr>
          <w:t xml:space="preserve">str. </w:t>
        </w:r>
        <w:r w:rsidR="003C5352" w:rsidRPr="00F747B4">
          <w:rPr>
            <w:rFonts w:ascii="Times New Roman" w:hAnsi="Times New Roman" w:cs="Times New Roman"/>
          </w:rPr>
          <w:fldChar w:fldCharType="begin"/>
        </w:r>
        <w:r w:rsidRPr="00F747B4">
          <w:rPr>
            <w:rFonts w:ascii="Times New Roman" w:hAnsi="Times New Roman" w:cs="Times New Roman"/>
          </w:rPr>
          <w:instrText xml:space="preserve"> PAGE    \* MERGEFORMAT </w:instrText>
        </w:r>
        <w:r w:rsidR="003C5352" w:rsidRPr="00F747B4">
          <w:rPr>
            <w:rFonts w:ascii="Times New Roman" w:hAnsi="Times New Roman" w:cs="Times New Roman"/>
          </w:rPr>
          <w:fldChar w:fldCharType="separate"/>
        </w:r>
        <w:r w:rsidR="00056DBC">
          <w:rPr>
            <w:rFonts w:ascii="Times New Roman" w:hAnsi="Times New Roman" w:cs="Times New Roman"/>
            <w:noProof/>
          </w:rPr>
          <w:t>14</w:t>
        </w:r>
        <w:r w:rsidR="003C5352" w:rsidRPr="00F747B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B9473" w14:textId="77777777" w:rsidR="009612EE" w:rsidRDefault="009612EE" w:rsidP="00F747B4">
      <w:pPr>
        <w:spacing w:after="0" w:line="240" w:lineRule="auto"/>
      </w:pPr>
      <w:r>
        <w:separator/>
      </w:r>
    </w:p>
  </w:footnote>
  <w:footnote w:type="continuationSeparator" w:id="0">
    <w:p w14:paraId="76F1E54F" w14:textId="77777777" w:rsidR="009612EE" w:rsidRDefault="009612EE" w:rsidP="00F747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A"/>
    <w:multiLevelType w:val="multilevel"/>
    <w:tmpl w:val="973C5B38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singleLevel"/>
    <w:tmpl w:val="29DEA7B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3" w15:restartNumberingAfterBreak="0">
    <w:nsid w:val="01764BF7"/>
    <w:multiLevelType w:val="hybridMultilevel"/>
    <w:tmpl w:val="EEB06234"/>
    <w:lvl w:ilvl="0" w:tplc="DEAAB9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742CE"/>
    <w:multiLevelType w:val="hybridMultilevel"/>
    <w:tmpl w:val="2AF68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7428B"/>
    <w:multiLevelType w:val="hybridMultilevel"/>
    <w:tmpl w:val="F5C40FF0"/>
    <w:lvl w:ilvl="0" w:tplc="C6AE825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6" w15:restartNumberingAfterBreak="0">
    <w:nsid w:val="15354B21"/>
    <w:multiLevelType w:val="hybridMultilevel"/>
    <w:tmpl w:val="10444E94"/>
    <w:lvl w:ilvl="0" w:tplc="599ABB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86FBA"/>
    <w:multiLevelType w:val="hybridMultilevel"/>
    <w:tmpl w:val="EA16EBDE"/>
    <w:lvl w:ilvl="0" w:tplc="4D1CAD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9177E"/>
    <w:multiLevelType w:val="hybridMultilevel"/>
    <w:tmpl w:val="ED1E4BF0"/>
    <w:lvl w:ilvl="0" w:tplc="2F8A1CC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7813C24"/>
    <w:multiLevelType w:val="hybridMultilevel"/>
    <w:tmpl w:val="E47E4872"/>
    <w:lvl w:ilvl="0" w:tplc="DEAAB9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52505"/>
    <w:multiLevelType w:val="hybridMultilevel"/>
    <w:tmpl w:val="C1740F10"/>
    <w:lvl w:ilvl="0" w:tplc="DCF4F8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B35F9"/>
    <w:multiLevelType w:val="hybridMultilevel"/>
    <w:tmpl w:val="68A26AE4"/>
    <w:lvl w:ilvl="0" w:tplc="221AC2E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75C7E"/>
    <w:multiLevelType w:val="hybridMultilevel"/>
    <w:tmpl w:val="4A40D124"/>
    <w:lvl w:ilvl="0" w:tplc="174299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66686C"/>
    <w:multiLevelType w:val="hybridMultilevel"/>
    <w:tmpl w:val="DD326846"/>
    <w:lvl w:ilvl="0" w:tplc="D034D42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4" w15:restartNumberingAfterBreak="0">
    <w:nsid w:val="40677CDC"/>
    <w:multiLevelType w:val="hybridMultilevel"/>
    <w:tmpl w:val="59706F5A"/>
    <w:lvl w:ilvl="0" w:tplc="48D6C976">
      <w:start w:val="1"/>
      <w:numFmt w:val="decimal"/>
      <w:lvlText w:val="%1)"/>
      <w:lvlJc w:val="left"/>
      <w:pPr>
        <w:ind w:left="708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4E7723"/>
    <w:multiLevelType w:val="hybridMultilevel"/>
    <w:tmpl w:val="3FBA4E54"/>
    <w:lvl w:ilvl="0" w:tplc="0A6E76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4BD563B"/>
    <w:multiLevelType w:val="hybridMultilevel"/>
    <w:tmpl w:val="9AA63DB2"/>
    <w:lvl w:ilvl="0" w:tplc="DCC069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C172E08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3A50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21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06C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043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54E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E6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BC3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0175C5"/>
    <w:multiLevelType w:val="hybridMultilevel"/>
    <w:tmpl w:val="8BD4C4DC"/>
    <w:lvl w:ilvl="0" w:tplc="F6944C94">
      <w:start w:val="1"/>
      <w:numFmt w:val="lowerLetter"/>
      <w:lvlText w:val="%1)"/>
      <w:lvlJc w:val="left"/>
      <w:pPr>
        <w:ind w:left="1068" w:hanging="360"/>
      </w:pPr>
      <w:rPr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A113059"/>
    <w:multiLevelType w:val="hybridMultilevel"/>
    <w:tmpl w:val="A0F0BD38"/>
    <w:lvl w:ilvl="0" w:tplc="4DAAD81E">
      <w:start w:val="1"/>
      <w:numFmt w:val="decimal"/>
      <w:lvlText w:val="%1)"/>
      <w:lvlJc w:val="left"/>
      <w:pPr>
        <w:ind w:left="975" w:hanging="360"/>
      </w:pPr>
    </w:lvl>
    <w:lvl w:ilvl="1" w:tplc="04150019">
      <w:start w:val="1"/>
      <w:numFmt w:val="lowerLetter"/>
      <w:lvlText w:val="%2."/>
      <w:lvlJc w:val="left"/>
      <w:pPr>
        <w:ind w:left="1695" w:hanging="360"/>
      </w:pPr>
    </w:lvl>
    <w:lvl w:ilvl="2" w:tplc="0415001B">
      <w:start w:val="1"/>
      <w:numFmt w:val="lowerRoman"/>
      <w:lvlText w:val="%3."/>
      <w:lvlJc w:val="right"/>
      <w:pPr>
        <w:ind w:left="2415" w:hanging="180"/>
      </w:pPr>
    </w:lvl>
    <w:lvl w:ilvl="3" w:tplc="0415000F">
      <w:start w:val="1"/>
      <w:numFmt w:val="decimal"/>
      <w:lvlText w:val="%4."/>
      <w:lvlJc w:val="left"/>
      <w:pPr>
        <w:ind w:left="3135" w:hanging="360"/>
      </w:pPr>
    </w:lvl>
    <w:lvl w:ilvl="4" w:tplc="04150019">
      <w:start w:val="1"/>
      <w:numFmt w:val="lowerLetter"/>
      <w:lvlText w:val="%5."/>
      <w:lvlJc w:val="left"/>
      <w:pPr>
        <w:ind w:left="3855" w:hanging="360"/>
      </w:pPr>
    </w:lvl>
    <w:lvl w:ilvl="5" w:tplc="0415001B">
      <w:start w:val="1"/>
      <w:numFmt w:val="lowerRoman"/>
      <w:lvlText w:val="%6."/>
      <w:lvlJc w:val="right"/>
      <w:pPr>
        <w:ind w:left="4575" w:hanging="180"/>
      </w:pPr>
    </w:lvl>
    <w:lvl w:ilvl="6" w:tplc="0415000F">
      <w:start w:val="1"/>
      <w:numFmt w:val="decimal"/>
      <w:lvlText w:val="%7."/>
      <w:lvlJc w:val="left"/>
      <w:pPr>
        <w:ind w:left="5295" w:hanging="360"/>
      </w:pPr>
    </w:lvl>
    <w:lvl w:ilvl="7" w:tplc="04150019">
      <w:start w:val="1"/>
      <w:numFmt w:val="lowerLetter"/>
      <w:lvlText w:val="%8."/>
      <w:lvlJc w:val="left"/>
      <w:pPr>
        <w:ind w:left="6015" w:hanging="360"/>
      </w:pPr>
    </w:lvl>
    <w:lvl w:ilvl="8" w:tplc="0415001B">
      <w:start w:val="1"/>
      <w:numFmt w:val="lowerRoman"/>
      <w:lvlText w:val="%9."/>
      <w:lvlJc w:val="right"/>
      <w:pPr>
        <w:ind w:left="6735" w:hanging="180"/>
      </w:pPr>
    </w:lvl>
  </w:abstractNum>
  <w:abstractNum w:abstractNumId="20" w15:restartNumberingAfterBreak="0">
    <w:nsid w:val="51B96702"/>
    <w:multiLevelType w:val="hybridMultilevel"/>
    <w:tmpl w:val="70025744"/>
    <w:lvl w:ilvl="0" w:tplc="F6944C94">
      <w:start w:val="1"/>
      <w:numFmt w:val="lowerLetter"/>
      <w:lvlText w:val="%1)"/>
      <w:lvlJc w:val="left"/>
      <w:pPr>
        <w:ind w:left="1068" w:hanging="360"/>
      </w:pPr>
      <w:rPr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51A0DC4"/>
    <w:multiLevelType w:val="hybridMultilevel"/>
    <w:tmpl w:val="73865DBC"/>
    <w:lvl w:ilvl="0" w:tplc="293C29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A60C05"/>
    <w:multiLevelType w:val="multilevel"/>
    <w:tmpl w:val="96D84CF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5D0310A5"/>
    <w:multiLevelType w:val="hybridMultilevel"/>
    <w:tmpl w:val="8E6C60B0"/>
    <w:lvl w:ilvl="0" w:tplc="DEAAB9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351B71"/>
    <w:multiLevelType w:val="hybridMultilevel"/>
    <w:tmpl w:val="F41C7930"/>
    <w:lvl w:ilvl="0" w:tplc="DEAAB9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1546B"/>
    <w:multiLevelType w:val="hybridMultilevel"/>
    <w:tmpl w:val="CE9E3574"/>
    <w:lvl w:ilvl="0" w:tplc="8668A5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6" w15:restartNumberingAfterBreak="0">
    <w:nsid w:val="60DB72CB"/>
    <w:multiLevelType w:val="hybridMultilevel"/>
    <w:tmpl w:val="EF0ADA52"/>
    <w:lvl w:ilvl="0" w:tplc="233627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04277D"/>
    <w:multiLevelType w:val="hybridMultilevel"/>
    <w:tmpl w:val="1BEEC8E8"/>
    <w:lvl w:ilvl="0" w:tplc="DEAAB9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568B3"/>
    <w:multiLevelType w:val="hybridMultilevel"/>
    <w:tmpl w:val="0896BF1A"/>
    <w:lvl w:ilvl="0" w:tplc="D3F4CE7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2F2F92"/>
    <w:multiLevelType w:val="hybridMultilevel"/>
    <w:tmpl w:val="4A0038D2"/>
    <w:lvl w:ilvl="0" w:tplc="F6944C94">
      <w:start w:val="1"/>
      <w:numFmt w:val="lowerLetter"/>
      <w:lvlText w:val="%1)"/>
      <w:lvlJc w:val="left"/>
      <w:pPr>
        <w:ind w:left="1068" w:hanging="360"/>
      </w:pPr>
      <w:rPr>
        <w:b w:val="0"/>
        <w:bCs w:val="0"/>
        <w:i w:val="0"/>
        <w:iCs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B4167DB"/>
    <w:multiLevelType w:val="hybridMultilevel"/>
    <w:tmpl w:val="194E2B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7B6D83"/>
    <w:multiLevelType w:val="hybridMultilevel"/>
    <w:tmpl w:val="3260FE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FC329672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F0372E"/>
    <w:multiLevelType w:val="hybridMultilevel"/>
    <w:tmpl w:val="5D1EC0DE"/>
    <w:lvl w:ilvl="0" w:tplc="DEAAB9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5B1D9D"/>
    <w:multiLevelType w:val="hybridMultilevel"/>
    <w:tmpl w:val="9BE658BC"/>
    <w:lvl w:ilvl="0" w:tplc="94E0CC8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4" w15:restartNumberingAfterBreak="0">
    <w:nsid w:val="79A347DA"/>
    <w:multiLevelType w:val="multilevel"/>
    <w:tmpl w:val="0AE8C3CA"/>
    <w:styleLink w:val="WW8Num19"/>
    <w:lvl w:ilvl="0">
      <w:start w:val="1"/>
      <w:numFmt w:val="decimal"/>
      <w:lvlText w:val="%1."/>
      <w:lvlJc w:val="left"/>
      <w:pPr>
        <w:ind w:left="945" w:hanging="585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69096284">
    <w:abstractNumId w:val="8"/>
  </w:num>
  <w:num w:numId="2" w16cid:durableId="836573875">
    <w:abstractNumId w:val="28"/>
  </w:num>
  <w:num w:numId="3" w16cid:durableId="2043901774">
    <w:abstractNumId w:val="26"/>
  </w:num>
  <w:num w:numId="4" w16cid:durableId="1185755287">
    <w:abstractNumId w:val="15"/>
  </w:num>
  <w:num w:numId="5" w16cid:durableId="1548495542">
    <w:abstractNumId w:val="18"/>
  </w:num>
  <w:num w:numId="6" w16cid:durableId="1076705976">
    <w:abstractNumId w:val="16"/>
  </w:num>
  <w:num w:numId="7" w16cid:durableId="1533492982">
    <w:abstractNumId w:val="34"/>
  </w:num>
  <w:num w:numId="8" w16cid:durableId="1143080760">
    <w:abstractNumId w:val="12"/>
  </w:num>
  <w:num w:numId="9" w16cid:durableId="1136988675">
    <w:abstractNumId w:val="4"/>
  </w:num>
  <w:num w:numId="10" w16cid:durableId="472796843">
    <w:abstractNumId w:val="30"/>
  </w:num>
  <w:num w:numId="11" w16cid:durableId="531961644">
    <w:abstractNumId w:val="23"/>
  </w:num>
  <w:num w:numId="12" w16cid:durableId="1692609207">
    <w:abstractNumId w:val="9"/>
  </w:num>
  <w:num w:numId="13" w16cid:durableId="993608424">
    <w:abstractNumId w:val="24"/>
  </w:num>
  <w:num w:numId="14" w16cid:durableId="1904483213">
    <w:abstractNumId w:val="32"/>
  </w:num>
  <w:num w:numId="15" w16cid:durableId="1528369303">
    <w:abstractNumId w:val="3"/>
  </w:num>
  <w:num w:numId="16" w16cid:durableId="2033721284">
    <w:abstractNumId w:val="27"/>
  </w:num>
  <w:num w:numId="17" w16cid:durableId="819611502">
    <w:abstractNumId w:val="7"/>
  </w:num>
  <w:num w:numId="18" w16cid:durableId="1728802070">
    <w:abstractNumId w:val="14"/>
  </w:num>
  <w:num w:numId="19" w16cid:durableId="1421095919">
    <w:abstractNumId w:val="13"/>
  </w:num>
  <w:num w:numId="20" w16cid:durableId="609628300">
    <w:abstractNumId w:val="5"/>
  </w:num>
  <w:num w:numId="21" w16cid:durableId="1845123024">
    <w:abstractNumId w:val="25"/>
  </w:num>
  <w:num w:numId="22" w16cid:durableId="962075166">
    <w:abstractNumId w:val="11"/>
  </w:num>
  <w:num w:numId="23" w16cid:durableId="582102052">
    <w:abstractNumId w:val="6"/>
  </w:num>
  <w:num w:numId="24" w16cid:durableId="1565146229">
    <w:abstractNumId w:val="20"/>
  </w:num>
  <w:num w:numId="25" w16cid:durableId="1878155085">
    <w:abstractNumId w:val="29"/>
  </w:num>
  <w:num w:numId="26" w16cid:durableId="909774591">
    <w:abstractNumId w:val="17"/>
  </w:num>
  <w:num w:numId="27" w16cid:durableId="214003085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749726">
    <w:abstractNumId w:val="31"/>
  </w:num>
  <w:num w:numId="29" w16cid:durableId="1149639762">
    <w:abstractNumId w:val="10"/>
  </w:num>
  <w:num w:numId="30" w16cid:durableId="2112968142">
    <w:abstractNumId w:val="21"/>
  </w:num>
  <w:num w:numId="31" w16cid:durableId="569120215">
    <w:abstractNumId w:val="33"/>
  </w:num>
  <w:num w:numId="32" w16cid:durableId="6783915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87337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5B1A"/>
    <w:rsid w:val="00036ACE"/>
    <w:rsid w:val="00037F66"/>
    <w:rsid w:val="00045F3D"/>
    <w:rsid w:val="00047C90"/>
    <w:rsid w:val="000518A9"/>
    <w:rsid w:val="00056DBC"/>
    <w:rsid w:val="0007110C"/>
    <w:rsid w:val="00072EB7"/>
    <w:rsid w:val="00080E50"/>
    <w:rsid w:val="000933E5"/>
    <w:rsid w:val="000A7E7E"/>
    <w:rsid w:val="000B3516"/>
    <w:rsid w:val="000C13AA"/>
    <w:rsid w:val="000C382D"/>
    <w:rsid w:val="000C4167"/>
    <w:rsid w:val="000D0570"/>
    <w:rsid w:val="001248DD"/>
    <w:rsid w:val="00125C5C"/>
    <w:rsid w:val="00140F27"/>
    <w:rsid w:val="00142E3E"/>
    <w:rsid w:val="00151C0B"/>
    <w:rsid w:val="00152253"/>
    <w:rsid w:val="00157574"/>
    <w:rsid w:val="0017053F"/>
    <w:rsid w:val="001766D2"/>
    <w:rsid w:val="00184AC6"/>
    <w:rsid w:val="0019388D"/>
    <w:rsid w:val="001B2892"/>
    <w:rsid w:val="001B2E61"/>
    <w:rsid w:val="001C0A8A"/>
    <w:rsid w:val="002035CD"/>
    <w:rsid w:val="00205BA4"/>
    <w:rsid w:val="00215BB7"/>
    <w:rsid w:val="00227C6D"/>
    <w:rsid w:val="00233637"/>
    <w:rsid w:val="0023762D"/>
    <w:rsid w:val="002436C6"/>
    <w:rsid w:val="00262F9B"/>
    <w:rsid w:val="002666CE"/>
    <w:rsid w:val="002918CE"/>
    <w:rsid w:val="002B0970"/>
    <w:rsid w:val="002B62D2"/>
    <w:rsid w:val="002C219C"/>
    <w:rsid w:val="002C3AA1"/>
    <w:rsid w:val="002C6476"/>
    <w:rsid w:val="002D5F41"/>
    <w:rsid w:val="002E133D"/>
    <w:rsid w:val="002F172C"/>
    <w:rsid w:val="002F24FD"/>
    <w:rsid w:val="002F4EFA"/>
    <w:rsid w:val="00302940"/>
    <w:rsid w:val="003101E5"/>
    <w:rsid w:val="003517AE"/>
    <w:rsid w:val="00351C7A"/>
    <w:rsid w:val="00356D68"/>
    <w:rsid w:val="0036461F"/>
    <w:rsid w:val="0037771F"/>
    <w:rsid w:val="00381565"/>
    <w:rsid w:val="00384910"/>
    <w:rsid w:val="003A0857"/>
    <w:rsid w:val="003A41C9"/>
    <w:rsid w:val="003B5D21"/>
    <w:rsid w:val="003C5352"/>
    <w:rsid w:val="003D2BB0"/>
    <w:rsid w:val="003E01A8"/>
    <w:rsid w:val="003E4BF8"/>
    <w:rsid w:val="003E557F"/>
    <w:rsid w:val="003F6F0B"/>
    <w:rsid w:val="00404199"/>
    <w:rsid w:val="00416FB0"/>
    <w:rsid w:val="00433637"/>
    <w:rsid w:val="00446053"/>
    <w:rsid w:val="00473392"/>
    <w:rsid w:val="00486CEC"/>
    <w:rsid w:val="00492CC2"/>
    <w:rsid w:val="004A19CD"/>
    <w:rsid w:val="004A56EC"/>
    <w:rsid w:val="004B7568"/>
    <w:rsid w:val="004C1F8A"/>
    <w:rsid w:val="004C733E"/>
    <w:rsid w:val="004C7991"/>
    <w:rsid w:val="004D1D90"/>
    <w:rsid w:val="004D2A73"/>
    <w:rsid w:val="004D3B7A"/>
    <w:rsid w:val="004D785C"/>
    <w:rsid w:val="004F4DFE"/>
    <w:rsid w:val="005078DE"/>
    <w:rsid w:val="0051067F"/>
    <w:rsid w:val="00511FD9"/>
    <w:rsid w:val="00521C55"/>
    <w:rsid w:val="00530330"/>
    <w:rsid w:val="005322E5"/>
    <w:rsid w:val="00542FF9"/>
    <w:rsid w:val="00574D1C"/>
    <w:rsid w:val="005814A6"/>
    <w:rsid w:val="00581EFC"/>
    <w:rsid w:val="0059720D"/>
    <w:rsid w:val="005A6C60"/>
    <w:rsid w:val="005A7577"/>
    <w:rsid w:val="005B492D"/>
    <w:rsid w:val="005C435D"/>
    <w:rsid w:val="005E690A"/>
    <w:rsid w:val="005F1369"/>
    <w:rsid w:val="00600569"/>
    <w:rsid w:val="00600AB3"/>
    <w:rsid w:val="00611C41"/>
    <w:rsid w:val="00621FB1"/>
    <w:rsid w:val="006410CE"/>
    <w:rsid w:val="0064546E"/>
    <w:rsid w:val="00656963"/>
    <w:rsid w:val="006655A1"/>
    <w:rsid w:val="0067696A"/>
    <w:rsid w:val="006930DB"/>
    <w:rsid w:val="00697881"/>
    <w:rsid w:val="006A2CFC"/>
    <w:rsid w:val="006C0D9C"/>
    <w:rsid w:val="006C2A74"/>
    <w:rsid w:val="006D7231"/>
    <w:rsid w:val="006E2E6D"/>
    <w:rsid w:val="006F318E"/>
    <w:rsid w:val="00715F2C"/>
    <w:rsid w:val="007249AB"/>
    <w:rsid w:val="00725B67"/>
    <w:rsid w:val="00727A00"/>
    <w:rsid w:val="007371EB"/>
    <w:rsid w:val="00740B89"/>
    <w:rsid w:val="007436ED"/>
    <w:rsid w:val="00745D68"/>
    <w:rsid w:val="0076161D"/>
    <w:rsid w:val="00761BB9"/>
    <w:rsid w:val="0076308B"/>
    <w:rsid w:val="007633CD"/>
    <w:rsid w:val="00764D92"/>
    <w:rsid w:val="007653F4"/>
    <w:rsid w:val="007745EB"/>
    <w:rsid w:val="007764D8"/>
    <w:rsid w:val="0078665B"/>
    <w:rsid w:val="00797E9D"/>
    <w:rsid w:val="007B1015"/>
    <w:rsid w:val="007B6015"/>
    <w:rsid w:val="007B6F1A"/>
    <w:rsid w:val="007C3354"/>
    <w:rsid w:val="007C3B58"/>
    <w:rsid w:val="007C45A5"/>
    <w:rsid w:val="007C5D43"/>
    <w:rsid w:val="007E6EA9"/>
    <w:rsid w:val="00811811"/>
    <w:rsid w:val="00812776"/>
    <w:rsid w:val="00822FC8"/>
    <w:rsid w:val="008349EF"/>
    <w:rsid w:val="00835612"/>
    <w:rsid w:val="00837FA0"/>
    <w:rsid w:val="00840D48"/>
    <w:rsid w:val="00855B86"/>
    <w:rsid w:val="0086184E"/>
    <w:rsid w:val="008706C0"/>
    <w:rsid w:val="00875868"/>
    <w:rsid w:val="00876DEB"/>
    <w:rsid w:val="008852CD"/>
    <w:rsid w:val="008954F6"/>
    <w:rsid w:val="008A0C10"/>
    <w:rsid w:val="008A0E36"/>
    <w:rsid w:val="008A1E40"/>
    <w:rsid w:val="008B77EA"/>
    <w:rsid w:val="008C6070"/>
    <w:rsid w:val="008C7E36"/>
    <w:rsid w:val="008D4EA5"/>
    <w:rsid w:val="008D64E4"/>
    <w:rsid w:val="008F6226"/>
    <w:rsid w:val="008F7228"/>
    <w:rsid w:val="009015C5"/>
    <w:rsid w:val="00910DE6"/>
    <w:rsid w:val="009172E9"/>
    <w:rsid w:val="009417A0"/>
    <w:rsid w:val="009430F8"/>
    <w:rsid w:val="009440C4"/>
    <w:rsid w:val="00952680"/>
    <w:rsid w:val="00954FAB"/>
    <w:rsid w:val="009612EE"/>
    <w:rsid w:val="009624EE"/>
    <w:rsid w:val="009651A0"/>
    <w:rsid w:val="00966A7C"/>
    <w:rsid w:val="009759BB"/>
    <w:rsid w:val="009833D3"/>
    <w:rsid w:val="009862BC"/>
    <w:rsid w:val="009940FA"/>
    <w:rsid w:val="00994E6F"/>
    <w:rsid w:val="009971A9"/>
    <w:rsid w:val="009A304A"/>
    <w:rsid w:val="009D0237"/>
    <w:rsid w:val="009D2AC2"/>
    <w:rsid w:val="009E3E37"/>
    <w:rsid w:val="009F2375"/>
    <w:rsid w:val="00A06CA1"/>
    <w:rsid w:val="00A16239"/>
    <w:rsid w:val="00A26918"/>
    <w:rsid w:val="00A271B8"/>
    <w:rsid w:val="00A3312A"/>
    <w:rsid w:val="00A362BB"/>
    <w:rsid w:val="00A45A88"/>
    <w:rsid w:val="00A47A88"/>
    <w:rsid w:val="00A536EF"/>
    <w:rsid w:val="00A54F96"/>
    <w:rsid w:val="00A56DD5"/>
    <w:rsid w:val="00A614FC"/>
    <w:rsid w:val="00A626FE"/>
    <w:rsid w:val="00A6444B"/>
    <w:rsid w:val="00A67971"/>
    <w:rsid w:val="00A75B1A"/>
    <w:rsid w:val="00A851EB"/>
    <w:rsid w:val="00A91F7C"/>
    <w:rsid w:val="00AA2532"/>
    <w:rsid w:val="00AA3194"/>
    <w:rsid w:val="00AC40C0"/>
    <w:rsid w:val="00AC6939"/>
    <w:rsid w:val="00AE2AAF"/>
    <w:rsid w:val="00AE5C84"/>
    <w:rsid w:val="00AE5F89"/>
    <w:rsid w:val="00AE6F9B"/>
    <w:rsid w:val="00AF696A"/>
    <w:rsid w:val="00AF7136"/>
    <w:rsid w:val="00B06952"/>
    <w:rsid w:val="00B25212"/>
    <w:rsid w:val="00B2584A"/>
    <w:rsid w:val="00B330D2"/>
    <w:rsid w:val="00B33B92"/>
    <w:rsid w:val="00B357DC"/>
    <w:rsid w:val="00B35AB4"/>
    <w:rsid w:val="00B3662C"/>
    <w:rsid w:val="00B40C92"/>
    <w:rsid w:val="00B45120"/>
    <w:rsid w:val="00B45758"/>
    <w:rsid w:val="00B6024A"/>
    <w:rsid w:val="00B64A9E"/>
    <w:rsid w:val="00B6698B"/>
    <w:rsid w:val="00B86E99"/>
    <w:rsid w:val="00B875C1"/>
    <w:rsid w:val="00B9143E"/>
    <w:rsid w:val="00B92F00"/>
    <w:rsid w:val="00BA4C29"/>
    <w:rsid w:val="00BB0108"/>
    <w:rsid w:val="00BB6B18"/>
    <w:rsid w:val="00BC650E"/>
    <w:rsid w:val="00BE6E80"/>
    <w:rsid w:val="00BF1219"/>
    <w:rsid w:val="00C273B1"/>
    <w:rsid w:val="00C30409"/>
    <w:rsid w:val="00C31335"/>
    <w:rsid w:val="00C3205A"/>
    <w:rsid w:val="00C34A5C"/>
    <w:rsid w:val="00C41209"/>
    <w:rsid w:val="00C42E35"/>
    <w:rsid w:val="00C52C2A"/>
    <w:rsid w:val="00C54DB7"/>
    <w:rsid w:val="00C61E9B"/>
    <w:rsid w:val="00C669A1"/>
    <w:rsid w:val="00C771DB"/>
    <w:rsid w:val="00C840C5"/>
    <w:rsid w:val="00C902E8"/>
    <w:rsid w:val="00C97FEA"/>
    <w:rsid w:val="00CA286A"/>
    <w:rsid w:val="00CA7258"/>
    <w:rsid w:val="00CB2191"/>
    <w:rsid w:val="00CB6EAC"/>
    <w:rsid w:val="00CD7352"/>
    <w:rsid w:val="00CE0B5D"/>
    <w:rsid w:val="00D01237"/>
    <w:rsid w:val="00D01CAB"/>
    <w:rsid w:val="00D2618B"/>
    <w:rsid w:val="00D27296"/>
    <w:rsid w:val="00D343DF"/>
    <w:rsid w:val="00D440C7"/>
    <w:rsid w:val="00D45880"/>
    <w:rsid w:val="00D819F9"/>
    <w:rsid w:val="00D826B6"/>
    <w:rsid w:val="00D91261"/>
    <w:rsid w:val="00D93D1A"/>
    <w:rsid w:val="00DA150C"/>
    <w:rsid w:val="00DB0726"/>
    <w:rsid w:val="00DB30B0"/>
    <w:rsid w:val="00DB505F"/>
    <w:rsid w:val="00DE3ADD"/>
    <w:rsid w:val="00E06F60"/>
    <w:rsid w:val="00E23D48"/>
    <w:rsid w:val="00E52AFF"/>
    <w:rsid w:val="00E5363C"/>
    <w:rsid w:val="00E55AE9"/>
    <w:rsid w:val="00E62CD0"/>
    <w:rsid w:val="00E82C83"/>
    <w:rsid w:val="00E92B5F"/>
    <w:rsid w:val="00EA3A85"/>
    <w:rsid w:val="00EC32FC"/>
    <w:rsid w:val="00EC53FF"/>
    <w:rsid w:val="00ED272C"/>
    <w:rsid w:val="00ED6130"/>
    <w:rsid w:val="00ED7F30"/>
    <w:rsid w:val="00EE0FDC"/>
    <w:rsid w:val="00EF3A8C"/>
    <w:rsid w:val="00EF4AA0"/>
    <w:rsid w:val="00F00C52"/>
    <w:rsid w:val="00F07DEF"/>
    <w:rsid w:val="00F16CCA"/>
    <w:rsid w:val="00F20164"/>
    <w:rsid w:val="00F221ED"/>
    <w:rsid w:val="00F370B4"/>
    <w:rsid w:val="00F50FC3"/>
    <w:rsid w:val="00F704CE"/>
    <w:rsid w:val="00F72525"/>
    <w:rsid w:val="00F73A8D"/>
    <w:rsid w:val="00F747B4"/>
    <w:rsid w:val="00F806FD"/>
    <w:rsid w:val="00F817AA"/>
    <w:rsid w:val="00F93631"/>
    <w:rsid w:val="00F963AC"/>
    <w:rsid w:val="00FA75A3"/>
    <w:rsid w:val="00FB786D"/>
    <w:rsid w:val="00FC6602"/>
    <w:rsid w:val="00FD3A17"/>
    <w:rsid w:val="00FD4BC6"/>
    <w:rsid w:val="00FD7F97"/>
    <w:rsid w:val="00FE10E5"/>
    <w:rsid w:val="00FE33F7"/>
    <w:rsid w:val="00FE5433"/>
    <w:rsid w:val="00FE7B1F"/>
    <w:rsid w:val="00FF22B3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153D5"/>
  <w15:docId w15:val="{9D09B0D3-8EFC-4F23-859B-32013B4A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2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Wyliczanie,Akapit z listą3,Akapit z listą31,normalny tekst,CW_Lista,Wypunktowanie,L1,Numerowanie,Akapit z listą BS,List Paragraph,Akapit z listą5,Nagłowek 3,Preambuła,Kolorowa lista — akcent 11,Dot pt,lp1"/>
    <w:basedOn w:val="Normalny"/>
    <w:link w:val="AkapitzlistZnak"/>
    <w:uiPriority w:val="34"/>
    <w:qFormat/>
    <w:rsid w:val="00A6797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40C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40C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10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954FAB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954FA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54FAB"/>
    <w:pPr>
      <w:shd w:val="clear" w:color="auto" w:fill="FFFFFF"/>
      <w:spacing w:after="1380" w:line="0" w:lineRule="atLeast"/>
      <w:ind w:hanging="800"/>
    </w:pPr>
    <w:rPr>
      <w:rFonts w:ascii="Verdana" w:eastAsia="Verdana" w:hAnsi="Verdana" w:cs="Verdana"/>
      <w:sz w:val="19"/>
      <w:szCs w:val="19"/>
    </w:rPr>
  </w:style>
  <w:style w:type="paragraph" w:styleId="Tekstpodstawowy">
    <w:name w:val="Body Text"/>
    <w:aliases w:val="Ekspertyza"/>
    <w:basedOn w:val="Normalny"/>
    <w:link w:val="TekstpodstawowyZnak"/>
    <w:rsid w:val="003E4BF8"/>
    <w:pPr>
      <w:widowControl w:val="0"/>
      <w:suppressAutoHyphens/>
      <w:autoSpaceDE w:val="0"/>
      <w:spacing w:after="12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Ekspertyza Znak"/>
    <w:basedOn w:val="Domylnaczcionkaakapitu"/>
    <w:link w:val="Tekstpodstawowy"/>
    <w:rsid w:val="003E4BF8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A0C1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A0C10"/>
  </w:style>
  <w:style w:type="paragraph" w:customStyle="1" w:styleId="Akapitzlist1">
    <w:name w:val="Akapit z listą1"/>
    <w:basedOn w:val="Normalny"/>
    <w:link w:val="ListParagraphChar"/>
    <w:rsid w:val="00A3312A"/>
    <w:pPr>
      <w:spacing w:after="120" w:line="240" w:lineRule="auto"/>
      <w:ind w:left="720"/>
      <w:contextualSpacing/>
    </w:pPr>
    <w:rPr>
      <w:rFonts w:ascii="Calibri" w:eastAsia="MS Mincho" w:hAnsi="Calibri" w:cs="Times New Roman"/>
    </w:rPr>
  </w:style>
  <w:style w:type="character" w:customStyle="1" w:styleId="ListParagraphChar">
    <w:name w:val="List Paragraph Char"/>
    <w:link w:val="Akapitzlist1"/>
    <w:locked/>
    <w:rsid w:val="00A3312A"/>
    <w:rPr>
      <w:rFonts w:ascii="Calibri" w:eastAsia="MS Mincho" w:hAnsi="Calibri" w:cs="Times New Roman"/>
    </w:rPr>
  </w:style>
  <w:style w:type="paragraph" w:customStyle="1" w:styleId="Standard">
    <w:name w:val="Standard"/>
    <w:rsid w:val="00B4512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,List Paragraph Znak"/>
    <w:link w:val="Akapitzlist"/>
    <w:uiPriority w:val="34"/>
    <w:qFormat/>
    <w:locked/>
    <w:rsid w:val="009833D3"/>
  </w:style>
  <w:style w:type="numbering" w:customStyle="1" w:styleId="WW8Num19">
    <w:name w:val="WW8Num19"/>
    <w:basedOn w:val="Bezlisty"/>
    <w:rsid w:val="00600AB3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F74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7B4"/>
  </w:style>
  <w:style w:type="paragraph" w:styleId="Stopka">
    <w:name w:val="footer"/>
    <w:basedOn w:val="Normalny"/>
    <w:link w:val="StopkaZnak"/>
    <w:uiPriority w:val="99"/>
    <w:unhideWhenUsed/>
    <w:rsid w:val="00F74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7B4"/>
  </w:style>
  <w:style w:type="character" w:styleId="Tekstzastpczy">
    <w:name w:val="Placeholder Text"/>
    <w:basedOn w:val="Domylnaczcionkaakapitu"/>
    <w:uiPriority w:val="99"/>
    <w:semiHidden/>
    <w:rsid w:val="006655A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5A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F4EF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54F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4F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4F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F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F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367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4882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6781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360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134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174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428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9195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e.pl/dane-statystycz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5E79D-6D1F-4140-8B75-70301B286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14</Pages>
  <Words>7107</Words>
  <Characters>42644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Pracownik-MG</dc:creator>
  <cp:lastModifiedBy>Magdalena Trubłajewicz</cp:lastModifiedBy>
  <cp:revision>8</cp:revision>
  <cp:lastPrinted>2025-10-23T09:37:00Z</cp:lastPrinted>
  <dcterms:created xsi:type="dcterms:W3CDTF">2024-11-14T11:36:00Z</dcterms:created>
  <dcterms:modified xsi:type="dcterms:W3CDTF">2025-11-07T12:53:00Z</dcterms:modified>
</cp:coreProperties>
</file>